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4D6" w:rsidRDefault="002914D6">
      <w:pPr>
        <w:rPr>
          <w:rtl/>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14D6">
        <w:trPr>
          <w:jc w:val="center"/>
        </w:trPr>
        <w:tc>
          <w:tcPr>
            <w:tcW w:w="743" w:type="dxa"/>
          </w:tcPr>
          <w:p w:rsidR="002914D6" w:rsidRPr="00EE75A5" w:rsidRDefault="00011212">
            <w:pPr>
              <w:jc w:val="both"/>
              <w:rPr>
                <w:rFonts w:ascii="Arial" w:hAnsi="Arial"/>
                <w:b/>
                <w:bCs/>
                <w:sz w:val="26"/>
                <w:szCs w:val="26"/>
              </w:rPr>
            </w:pPr>
            <w:r w:rsidRPr="00EE75A5">
              <w:rPr>
                <w:rFonts w:ascii="Arial" w:hAnsi="Arial" w:hint="cs"/>
                <w:b/>
                <w:bCs/>
                <w:sz w:val="26"/>
                <w:szCs w:val="26"/>
                <w:rtl/>
              </w:rPr>
              <w:t>ב</w:t>
            </w:r>
            <w:r w:rsidRPr="00EE75A5">
              <w:rPr>
                <w:rFonts w:ascii="Arial" w:hAnsi="Arial"/>
                <w:b/>
                <w:bCs/>
                <w:sz w:val="26"/>
                <w:szCs w:val="26"/>
                <w:rtl/>
              </w:rPr>
              <w:t xml:space="preserve">פני </w:t>
            </w:r>
          </w:p>
        </w:tc>
        <w:tc>
          <w:tcPr>
            <w:tcW w:w="8077" w:type="dxa"/>
            <w:gridSpan w:val="2"/>
          </w:tcPr>
          <w:p w:rsidR="002914D6" w:rsidRPr="00EE75A5" w:rsidRDefault="00011212">
            <w:pPr>
              <w:rPr>
                <w:rFonts w:ascii="Arial" w:hAnsi="Arial"/>
                <w:b/>
                <w:bCs/>
                <w:sz w:val="26"/>
                <w:szCs w:val="26"/>
                <w:rtl/>
              </w:rPr>
            </w:pPr>
            <w:r w:rsidRPr="00EE75A5">
              <w:rPr>
                <w:rFonts w:ascii="Arial" w:hAnsi="Arial" w:hint="cs"/>
                <w:b/>
                <w:bCs/>
                <w:sz w:val="26"/>
                <w:szCs w:val="26"/>
                <w:rtl/>
              </w:rPr>
              <w:t>כב' ה</w:t>
            </w:r>
            <w:sdt>
              <w:sdtPr>
                <w:rPr>
                  <w:b/>
                  <w:bCs/>
                  <w:sz w:val="26"/>
                  <w:szCs w:val="26"/>
                  <w:rtl/>
                </w:rPr>
                <w:alias w:val="1574"/>
                <w:tag w:val="1574"/>
                <w:id w:val="874660890"/>
                <w:text w:multiLine="1"/>
              </w:sdtPr>
              <w:sdtEndPr/>
              <w:sdtContent>
                <w:r w:rsidRPr="00EE75A5">
                  <w:rPr>
                    <w:rFonts w:ascii="Arial" w:hAnsi="Arial"/>
                    <w:b/>
                    <w:bCs/>
                    <w:sz w:val="26"/>
                    <w:szCs w:val="26"/>
                    <w:rtl/>
                  </w:rPr>
                  <w:t>שופטת</w:t>
                </w:r>
              </w:sdtContent>
            </w:sdt>
            <w:r w:rsidRPr="00EE75A5">
              <w:rPr>
                <w:rFonts w:ascii="Arial" w:hAnsi="Arial" w:hint="cs"/>
                <w:b/>
                <w:bCs/>
                <w:sz w:val="26"/>
                <w:szCs w:val="26"/>
                <w:rtl/>
              </w:rPr>
              <w:t xml:space="preserve">  </w:t>
            </w:r>
            <w:sdt>
              <w:sdtPr>
                <w:rPr>
                  <w:b/>
                  <w:bCs/>
                  <w:sz w:val="26"/>
                  <w:szCs w:val="26"/>
                  <w:rtl/>
                </w:rPr>
                <w:alias w:val="1573"/>
                <w:tag w:val="1573"/>
                <w:id w:val="-188843600"/>
                <w:text w:multiLine="1"/>
              </w:sdtPr>
              <w:sdtEndPr/>
              <w:sdtContent>
                <w:r w:rsidRPr="00EE75A5">
                  <w:rPr>
                    <w:rFonts w:ascii="Arial" w:hAnsi="Arial"/>
                    <w:b/>
                    <w:bCs/>
                    <w:sz w:val="26"/>
                    <w:szCs w:val="26"/>
                    <w:rtl/>
                  </w:rPr>
                  <w:t>תמר סנונית פורר</w:t>
                </w:r>
              </w:sdtContent>
            </w:sdt>
          </w:p>
          <w:p w:rsidR="002914D6" w:rsidRPr="00EE75A5" w:rsidRDefault="002914D6">
            <w:pPr>
              <w:rPr>
                <w:rFonts w:ascii="Arial" w:hAnsi="Arial" w:cs="FrankRuehl"/>
                <w:b/>
                <w:bCs/>
                <w:sz w:val="26"/>
                <w:szCs w:val="26"/>
                <w:highlight w:val="yellow"/>
              </w:rPr>
            </w:pPr>
          </w:p>
        </w:tc>
      </w:tr>
      <w:tr w:rsidR="002914D6">
        <w:trPr>
          <w:jc w:val="center"/>
        </w:trPr>
        <w:tc>
          <w:tcPr>
            <w:tcW w:w="3249" w:type="dxa"/>
            <w:gridSpan w:val="2"/>
          </w:tcPr>
          <w:p w:rsidR="002914D6" w:rsidRPr="00EE75A5" w:rsidRDefault="002914D6">
            <w:pPr>
              <w:bidi w:val="0"/>
              <w:jc w:val="right"/>
              <w:rPr>
                <w:rFonts w:ascii="Arial" w:hAnsi="Arial"/>
                <w:b/>
                <w:bCs/>
                <w:noProof w:val="0"/>
                <w:sz w:val="26"/>
                <w:szCs w:val="26"/>
              </w:rPr>
            </w:pPr>
          </w:p>
          <w:sdt>
            <w:sdtPr>
              <w:rPr>
                <w:b/>
                <w:bCs/>
                <w:sz w:val="26"/>
                <w:szCs w:val="26"/>
                <w:u w:val="single"/>
              </w:rPr>
              <w:alias w:val="1180"/>
              <w:tag w:val="1180"/>
              <w:id w:val="1559975633"/>
              <w:text w:multiLine="1"/>
            </w:sdtPr>
            <w:sdtEndPr/>
            <w:sdtContent>
              <w:p w:rsidR="003B01A5" w:rsidRPr="00EE75A5" w:rsidRDefault="00EE75A5" w:rsidP="00EE75A5">
                <w:pPr>
                  <w:bidi w:val="0"/>
                  <w:jc w:val="right"/>
                  <w:rPr>
                    <w:rFonts w:ascii="Arial" w:hAnsi="Arial"/>
                    <w:b/>
                    <w:bCs/>
                    <w:noProof w:val="0"/>
                    <w:sz w:val="26"/>
                    <w:szCs w:val="26"/>
                    <w:rtl/>
                  </w:rPr>
                </w:pPr>
                <w:r w:rsidRPr="00EE75A5">
                  <w:rPr>
                    <w:rFonts w:ascii="Arial" w:hAnsi="Arial" w:hint="cs"/>
                    <w:b/>
                    <w:bCs/>
                    <w:noProof w:val="0"/>
                    <w:sz w:val="26"/>
                    <w:szCs w:val="26"/>
                    <w:u w:val="single"/>
                    <w:rtl/>
                  </w:rPr>
                  <w:t>התובע:</w:t>
                </w:r>
              </w:p>
            </w:sdtContent>
          </w:sdt>
        </w:tc>
        <w:tc>
          <w:tcPr>
            <w:tcW w:w="5571" w:type="dxa"/>
          </w:tcPr>
          <w:p w:rsidR="002914D6" w:rsidRPr="00EE75A5" w:rsidRDefault="002914D6">
            <w:pPr>
              <w:rPr>
                <w:rFonts w:ascii="Arial" w:hAnsi="Arial"/>
                <w:b/>
                <w:bCs/>
                <w:noProof w:val="0"/>
                <w:sz w:val="26"/>
                <w:szCs w:val="26"/>
              </w:rPr>
            </w:pPr>
          </w:p>
          <w:p w:rsidR="002914D6" w:rsidRPr="00EE75A5" w:rsidRDefault="005E2AAA" w:rsidP="002016E5">
            <w:pPr>
              <w:rPr>
                <w:b/>
                <w:bCs/>
                <w:noProof w:val="0"/>
                <w:sz w:val="26"/>
                <w:szCs w:val="26"/>
              </w:rPr>
            </w:pPr>
            <w:sdt>
              <w:sdtPr>
                <w:rPr>
                  <w:b/>
                  <w:bCs/>
                  <w:sz w:val="26"/>
                  <w:szCs w:val="26"/>
                  <w:rtl/>
                </w:rPr>
                <w:alias w:val="1478"/>
                <w:tag w:val="1478"/>
                <w:id w:val="-1896729429"/>
                <w:text w:multiLine="1"/>
              </w:sdtPr>
              <w:sdtEndPr/>
              <w:sdtContent>
                <w:r w:rsidR="002016E5">
                  <w:rPr>
                    <w:rFonts w:ascii="Arial" w:hAnsi="Arial" w:hint="cs"/>
                    <w:b/>
                    <w:bCs/>
                    <w:noProof w:val="0"/>
                    <w:sz w:val="26"/>
                    <w:szCs w:val="26"/>
                    <w:rtl/>
                  </w:rPr>
                  <w:t>פלוני</w:t>
                </w:r>
              </w:sdtContent>
            </w:sdt>
            <w:r w:rsidR="00011212" w:rsidRPr="00EE75A5">
              <w:rPr>
                <w:rFonts w:ascii="Arial" w:hAnsi="Arial" w:hint="cs"/>
                <w:b/>
                <w:bCs/>
                <w:noProof w:val="0"/>
                <w:sz w:val="26"/>
                <w:szCs w:val="26"/>
                <w:rtl/>
              </w:rPr>
              <w:t xml:space="preserve"> </w:t>
            </w:r>
            <w:sdt>
              <w:sdtPr>
                <w:rPr>
                  <w:b/>
                  <w:bCs/>
                  <w:sz w:val="26"/>
                  <w:szCs w:val="26"/>
                  <w:rtl/>
                </w:rPr>
                <w:alias w:val="2315"/>
                <w:tag w:val="2315"/>
                <w:id w:val="-454479908"/>
                <w:text w:multiLine="1"/>
              </w:sdtPr>
              <w:sdtEndPr/>
              <w:sdtContent>
                <w:r w:rsidR="00094813" w:rsidRPr="00EE75A5">
                  <w:rPr>
                    <w:rFonts w:ascii="Arial" w:hAnsi="Arial"/>
                    <w:b/>
                    <w:bCs/>
                    <w:noProof w:val="0"/>
                    <w:sz w:val="26"/>
                    <w:szCs w:val="26"/>
                    <w:rtl/>
                  </w:rPr>
                  <w:t>ת"ז</w:t>
                </w:r>
              </w:sdtContent>
            </w:sdt>
            <w:r w:rsidR="00011212" w:rsidRPr="00EE75A5">
              <w:rPr>
                <w:rFonts w:ascii="Arial" w:hAnsi="Arial" w:hint="cs"/>
                <w:b/>
                <w:bCs/>
                <w:noProof w:val="0"/>
                <w:sz w:val="26"/>
                <w:szCs w:val="26"/>
                <w:rtl/>
              </w:rPr>
              <w:t xml:space="preserve"> </w:t>
            </w:r>
            <w:sdt>
              <w:sdtPr>
                <w:rPr>
                  <w:b/>
                  <w:bCs/>
                  <w:sz w:val="26"/>
                  <w:szCs w:val="26"/>
                  <w:rtl/>
                </w:rPr>
                <w:alias w:val="2316"/>
                <w:tag w:val="2316"/>
                <w:id w:val="1341505390"/>
                <w:text w:multiLine="1"/>
              </w:sdtPr>
              <w:sdtEndPr/>
              <w:sdtContent>
                <w:r w:rsidR="002016E5" w:rsidRPr="00EE75A5">
                  <w:rPr>
                    <w:rFonts w:ascii="Arial" w:hAnsi="Arial"/>
                    <w:b/>
                    <w:bCs/>
                    <w:noProof w:val="0"/>
                    <w:sz w:val="26"/>
                    <w:szCs w:val="26"/>
                    <w:rtl/>
                  </w:rPr>
                  <w:br/>
                </w:r>
                <w:r w:rsidR="002016E5" w:rsidRPr="00EE75A5">
                  <w:rPr>
                    <w:rFonts w:hint="cs"/>
                    <w:b/>
                    <w:bCs/>
                    <w:sz w:val="26"/>
                    <w:szCs w:val="26"/>
                    <w:rtl/>
                  </w:rPr>
                  <w:t>ע"י ב"כ עו"ד עזאיזה מאהר</w:t>
                </w:r>
              </w:sdtContent>
            </w:sdt>
          </w:p>
        </w:tc>
      </w:tr>
      <w:tr w:rsidR="002914D6">
        <w:trPr>
          <w:jc w:val="center"/>
        </w:trPr>
        <w:tc>
          <w:tcPr>
            <w:tcW w:w="8820" w:type="dxa"/>
            <w:gridSpan w:val="3"/>
          </w:tcPr>
          <w:p w:rsidR="002914D6" w:rsidRPr="00EE75A5" w:rsidRDefault="002914D6">
            <w:pPr>
              <w:rPr>
                <w:rFonts w:ascii="Arial" w:hAnsi="Arial"/>
                <w:b/>
                <w:bCs/>
                <w:noProof w:val="0"/>
                <w:sz w:val="26"/>
                <w:szCs w:val="26"/>
                <w:rtl/>
              </w:rPr>
            </w:pPr>
          </w:p>
          <w:p w:rsidR="002914D6" w:rsidRPr="00EE75A5" w:rsidRDefault="00011212">
            <w:pPr>
              <w:jc w:val="center"/>
              <w:rPr>
                <w:rFonts w:ascii="Arial" w:hAnsi="Arial"/>
                <w:b/>
                <w:bCs/>
                <w:noProof w:val="0"/>
                <w:sz w:val="26"/>
                <w:szCs w:val="26"/>
                <w:rtl/>
              </w:rPr>
            </w:pPr>
            <w:r w:rsidRPr="00EE75A5">
              <w:rPr>
                <w:rFonts w:ascii="Arial" w:hAnsi="Arial"/>
                <w:b/>
                <w:bCs/>
                <w:noProof w:val="0"/>
                <w:sz w:val="26"/>
                <w:szCs w:val="26"/>
                <w:rtl/>
              </w:rPr>
              <w:t>נגד</w:t>
            </w:r>
          </w:p>
          <w:p w:rsidR="002914D6" w:rsidRPr="00EE75A5" w:rsidRDefault="002914D6">
            <w:pPr>
              <w:rPr>
                <w:rFonts w:ascii="Arial" w:hAnsi="Arial"/>
                <w:b/>
                <w:bCs/>
                <w:noProof w:val="0"/>
                <w:sz w:val="26"/>
                <w:szCs w:val="26"/>
              </w:rPr>
            </w:pPr>
          </w:p>
        </w:tc>
      </w:tr>
      <w:tr w:rsidR="002914D6">
        <w:trPr>
          <w:jc w:val="center"/>
        </w:trPr>
        <w:tc>
          <w:tcPr>
            <w:tcW w:w="3249" w:type="dxa"/>
            <w:gridSpan w:val="2"/>
          </w:tcPr>
          <w:p w:rsidR="002914D6" w:rsidRPr="00EE75A5" w:rsidRDefault="002914D6">
            <w:pPr>
              <w:rPr>
                <w:rFonts w:ascii="Arial" w:hAnsi="Arial"/>
                <w:b/>
                <w:bCs/>
                <w:noProof w:val="0"/>
                <w:sz w:val="26"/>
                <w:szCs w:val="26"/>
                <w:rtl/>
              </w:rPr>
            </w:pPr>
          </w:p>
          <w:p w:rsidR="002914D6" w:rsidRPr="00EE75A5" w:rsidRDefault="005E2AAA" w:rsidP="00EE75A5">
            <w:pPr>
              <w:rPr>
                <w:rFonts w:ascii="Arial" w:hAnsi="Arial"/>
                <w:b/>
                <w:bCs/>
                <w:noProof w:val="0"/>
                <w:sz w:val="26"/>
                <w:szCs w:val="26"/>
              </w:rPr>
            </w:pPr>
            <w:sdt>
              <w:sdtPr>
                <w:rPr>
                  <w:b/>
                  <w:bCs/>
                  <w:sz w:val="26"/>
                  <w:szCs w:val="26"/>
                  <w:u w:val="single"/>
                  <w:rtl/>
                </w:rPr>
                <w:alias w:val="1184"/>
                <w:tag w:val="1184"/>
                <w:id w:val="386307046"/>
                <w:text w:multiLine="1"/>
              </w:sdtPr>
              <w:sdtEndPr/>
              <w:sdtContent>
                <w:r w:rsidR="00EE75A5" w:rsidRPr="00EE75A5">
                  <w:rPr>
                    <w:rFonts w:ascii="Arial" w:hAnsi="Arial" w:hint="cs"/>
                    <w:b/>
                    <w:bCs/>
                    <w:noProof w:val="0"/>
                    <w:sz w:val="26"/>
                    <w:szCs w:val="26"/>
                    <w:u w:val="single"/>
                    <w:rtl/>
                  </w:rPr>
                  <w:t>הנתבעת:</w:t>
                </w:r>
              </w:sdtContent>
            </w:sdt>
          </w:p>
        </w:tc>
        <w:tc>
          <w:tcPr>
            <w:tcW w:w="5571" w:type="dxa"/>
          </w:tcPr>
          <w:p w:rsidR="002914D6" w:rsidRPr="00EE75A5" w:rsidRDefault="002914D6">
            <w:pPr>
              <w:rPr>
                <w:rFonts w:ascii="Arial" w:hAnsi="Arial"/>
                <w:b/>
                <w:bCs/>
                <w:noProof w:val="0"/>
                <w:sz w:val="26"/>
                <w:szCs w:val="26"/>
                <w:rtl/>
              </w:rPr>
            </w:pPr>
          </w:p>
          <w:p w:rsidR="002914D6" w:rsidRPr="00EE75A5" w:rsidRDefault="005E2AAA" w:rsidP="002016E5">
            <w:pPr>
              <w:rPr>
                <w:b/>
                <w:bCs/>
                <w:noProof w:val="0"/>
                <w:sz w:val="26"/>
                <w:szCs w:val="26"/>
                <w:rtl/>
              </w:rPr>
            </w:pPr>
            <w:sdt>
              <w:sdtPr>
                <w:rPr>
                  <w:b/>
                  <w:bCs/>
                  <w:sz w:val="26"/>
                  <w:szCs w:val="26"/>
                  <w:rtl/>
                </w:rPr>
                <w:alias w:val="1486"/>
                <w:tag w:val="1486"/>
                <w:id w:val="2063827857"/>
                <w:text w:multiLine="1"/>
              </w:sdtPr>
              <w:sdtEndPr/>
              <w:sdtContent>
                <w:r w:rsidR="002016E5">
                  <w:rPr>
                    <w:rFonts w:ascii="Arial" w:hAnsi="Arial" w:hint="cs"/>
                    <w:b/>
                    <w:bCs/>
                    <w:noProof w:val="0"/>
                    <w:sz w:val="26"/>
                    <w:szCs w:val="26"/>
                    <w:rtl/>
                  </w:rPr>
                  <w:t>אלמונית</w:t>
                </w:r>
              </w:sdtContent>
            </w:sdt>
            <w:r w:rsidR="00011212" w:rsidRPr="00EE75A5">
              <w:rPr>
                <w:rFonts w:ascii="Arial" w:hAnsi="Arial" w:hint="cs"/>
                <w:b/>
                <w:bCs/>
                <w:noProof w:val="0"/>
                <w:sz w:val="26"/>
                <w:szCs w:val="26"/>
                <w:rtl/>
              </w:rPr>
              <w:t xml:space="preserve"> </w:t>
            </w:r>
            <w:sdt>
              <w:sdtPr>
                <w:rPr>
                  <w:b/>
                  <w:bCs/>
                  <w:sz w:val="26"/>
                  <w:szCs w:val="26"/>
                  <w:rtl/>
                </w:rPr>
                <w:alias w:val="2317"/>
                <w:tag w:val="2317"/>
                <w:id w:val="-1224135476"/>
                <w:text w:multiLine="1"/>
              </w:sdtPr>
              <w:sdtEndPr/>
              <w:sdtContent>
                <w:r w:rsidR="00094813" w:rsidRPr="00EE75A5">
                  <w:rPr>
                    <w:rFonts w:ascii="Arial" w:hAnsi="Arial"/>
                    <w:b/>
                    <w:bCs/>
                    <w:noProof w:val="0"/>
                    <w:sz w:val="26"/>
                    <w:szCs w:val="26"/>
                    <w:rtl/>
                  </w:rPr>
                  <w:t>ת"ז</w:t>
                </w:r>
              </w:sdtContent>
            </w:sdt>
            <w:r w:rsidR="00011212" w:rsidRPr="00EE75A5">
              <w:rPr>
                <w:rFonts w:ascii="Arial" w:hAnsi="Arial" w:hint="cs"/>
                <w:b/>
                <w:bCs/>
                <w:noProof w:val="0"/>
                <w:sz w:val="26"/>
                <w:szCs w:val="26"/>
                <w:rtl/>
              </w:rPr>
              <w:t xml:space="preserve"> </w:t>
            </w:r>
            <w:sdt>
              <w:sdtPr>
                <w:rPr>
                  <w:b/>
                  <w:bCs/>
                  <w:sz w:val="26"/>
                  <w:szCs w:val="26"/>
                  <w:rtl/>
                </w:rPr>
                <w:alias w:val="2318"/>
                <w:tag w:val="2318"/>
                <w:id w:val="-304548180"/>
                <w:text w:multiLine="1"/>
              </w:sdtPr>
              <w:sdtEndPr/>
              <w:sdtContent>
                <w:r w:rsidR="002016E5" w:rsidRPr="00EE75A5">
                  <w:rPr>
                    <w:rFonts w:ascii="Arial" w:hAnsi="Arial"/>
                    <w:b/>
                    <w:bCs/>
                    <w:noProof w:val="0"/>
                    <w:sz w:val="26"/>
                    <w:szCs w:val="26"/>
                    <w:rtl/>
                  </w:rPr>
                  <w:br/>
                </w:r>
                <w:r w:rsidR="002016E5" w:rsidRPr="00EE75A5">
                  <w:rPr>
                    <w:rFonts w:hint="cs"/>
                    <w:b/>
                    <w:bCs/>
                    <w:sz w:val="26"/>
                    <w:szCs w:val="26"/>
                    <w:rtl/>
                  </w:rPr>
                  <w:t>ע"י ב"כ עו"ד אורי פליישר מטעם הסיוע המשפטי</w:t>
                </w:r>
                <w:r w:rsidR="002016E5" w:rsidRPr="00EE75A5">
                  <w:rPr>
                    <w:b/>
                    <w:bCs/>
                    <w:sz w:val="26"/>
                    <w:szCs w:val="26"/>
                    <w:rtl/>
                  </w:rPr>
                  <w:br/>
                </w:r>
              </w:sdtContent>
            </w:sdt>
          </w:p>
        </w:tc>
      </w:tr>
      <w:tr w:rsidR="002914D6">
        <w:trPr>
          <w:jc w:val="center"/>
        </w:trPr>
        <w:tc>
          <w:tcPr>
            <w:tcW w:w="8820" w:type="dxa"/>
            <w:gridSpan w:val="3"/>
          </w:tcPr>
          <w:p w:rsidR="002914D6" w:rsidRDefault="002914D6">
            <w:pPr>
              <w:bidi w:val="0"/>
              <w:jc w:val="center"/>
              <w:rPr>
                <w:rFonts w:ascii="Arial" w:hAnsi="Arial"/>
                <w:b/>
                <w:bCs/>
                <w:noProof w:val="0"/>
                <w:sz w:val="26"/>
                <w:szCs w:val="26"/>
              </w:rPr>
            </w:pPr>
          </w:p>
          <w:p w:rsidR="002914D6" w:rsidRDefault="002914D6">
            <w:pPr>
              <w:bidi w:val="0"/>
              <w:jc w:val="center"/>
              <w:rPr>
                <w:rFonts w:ascii="Arial" w:hAnsi="Arial"/>
                <w:b/>
                <w:bCs/>
                <w:noProof w:val="0"/>
                <w:sz w:val="26"/>
                <w:szCs w:val="26"/>
                <w:u w:val="single"/>
              </w:rPr>
            </w:pPr>
          </w:p>
          <w:p w:rsidR="002914D6" w:rsidRDefault="00EE75A5">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tc>
      </w:tr>
    </w:tbl>
    <w:p w:rsidR="002914D6" w:rsidRDefault="002914D6">
      <w:pPr>
        <w:spacing w:line="360" w:lineRule="auto"/>
        <w:jc w:val="both"/>
        <w:rPr>
          <w:rFonts w:ascii="Arial" w:hAnsi="Arial"/>
          <w:noProof w:val="0"/>
          <w:rtl/>
        </w:rPr>
      </w:pPr>
    </w:p>
    <w:p w:rsidR="00DE5745" w:rsidRDefault="00DE5745" w:rsidP="00DE5745">
      <w:pPr>
        <w:pStyle w:val="ac"/>
        <w:numPr>
          <w:ilvl w:val="0"/>
          <w:numId w:val="1"/>
        </w:numPr>
        <w:spacing w:line="360" w:lineRule="auto"/>
        <w:ind w:left="567" w:hanging="567"/>
        <w:jc w:val="both"/>
        <w:rPr>
          <w:rFonts w:ascii="Arial" w:hAnsi="Arial"/>
          <w:noProof w:val="0"/>
          <w:color w:val="000000" w:themeColor="text1"/>
        </w:rPr>
      </w:pPr>
      <w:r w:rsidRPr="00BA75E5">
        <w:rPr>
          <w:rFonts w:ascii="Arial" w:hAnsi="Arial"/>
          <w:noProof w:val="0"/>
          <w:color w:val="000000" w:themeColor="text1"/>
          <w:rtl/>
        </w:rPr>
        <w:t xml:space="preserve">ביום </w:t>
      </w:r>
      <w:r w:rsidRPr="00BA75E5">
        <w:rPr>
          <w:rFonts w:ascii="Arial" w:hAnsi="Arial" w:hint="cs"/>
          <w:noProof w:val="0"/>
          <w:color w:val="000000" w:themeColor="text1"/>
          <w:rtl/>
        </w:rPr>
        <w:t>24.11.2021</w:t>
      </w:r>
      <w:r w:rsidRPr="00BA75E5">
        <w:rPr>
          <w:rFonts w:ascii="Arial" w:hAnsi="Arial"/>
          <w:noProof w:val="0"/>
          <w:color w:val="000000" w:themeColor="text1"/>
          <w:rtl/>
        </w:rPr>
        <w:t xml:space="preserve"> הגיש התובע תביעה ל</w:t>
      </w:r>
      <w:r w:rsidRPr="00BA75E5">
        <w:rPr>
          <w:rFonts w:ascii="Arial" w:hAnsi="Arial" w:hint="cs"/>
          <w:noProof w:val="0"/>
          <w:color w:val="000000" w:themeColor="text1"/>
          <w:rtl/>
        </w:rPr>
        <w:t>הפחתת</w:t>
      </w:r>
      <w:r w:rsidRPr="00BA75E5">
        <w:rPr>
          <w:rFonts w:ascii="Arial" w:hAnsi="Arial"/>
          <w:noProof w:val="0"/>
          <w:color w:val="000000" w:themeColor="text1"/>
          <w:rtl/>
        </w:rPr>
        <w:t xml:space="preserve"> </w:t>
      </w:r>
      <w:r w:rsidRPr="00BA75E5">
        <w:rPr>
          <w:rFonts w:ascii="Arial" w:hAnsi="Arial" w:hint="cs"/>
          <w:noProof w:val="0"/>
          <w:color w:val="000000" w:themeColor="text1"/>
          <w:rtl/>
        </w:rPr>
        <w:t xml:space="preserve">דמי מזונות. </w:t>
      </w:r>
    </w:p>
    <w:p w:rsidR="00DE5745" w:rsidRPr="00BA75E5" w:rsidRDefault="00DE5745" w:rsidP="00DE5745">
      <w:pPr>
        <w:pStyle w:val="ac"/>
        <w:spacing w:line="360" w:lineRule="auto"/>
        <w:ind w:left="567"/>
        <w:jc w:val="both"/>
        <w:rPr>
          <w:rFonts w:ascii="Arial" w:hAnsi="Arial"/>
          <w:noProof w:val="0"/>
          <w:color w:val="000000" w:themeColor="text1"/>
        </w:rPr>
      </w:pPr>
    </w:p>
    <w:p w:rsidR="00DE5745" w:rsidRDefault="00DE5745" w:rsidP="00DE5745">
      <w:pPr>
        <w:pStyle w:val="ac"/>
        <w:numPr>
          <w:ilvl w:val="0"/>
          <w:numId w:val="1"/>
        </w:numPr>
        <w:spacing w:line="360" w:lineRule="auto"/>
        <w:ind w:left="567" w:hanging="567"/>
        <w:jc w:val="both"/>
        <w:rPr>
          <w:rFonts w:ascii="Arial" w:hAnsi="Arial"/>
          <w:noProof w:val="0"/>
          <w:color w:val="000000" w:themeColor="text1"/>
        </w:rPr>
      </w:pPr>
      <w:r>
        <w:rPr>
          <w:rFonts w:ascii="Arial" w:hAnsi="Arial"/>
          <w:noProof w:val="0"/>
          <w:color w:val="000000" w:themeColor="text1"/>
          <w:rtl/>
        </w:rPr>
        <w:t xml:space="preserve">לצדדים </w:t>
      </w:r>
      <w:r>
        <w:rPr>
          <w:rFonts w:ascii="Arial" w:hAnsi="Arial" w:hint="cs"/>
          <w:noProof w:val="0"/>
          <w:color w:val="000000" w:themeColor="text1"/>
          <w:rtl/>
        </w:rPr>
        <w:t>2 ילדים משותפים בני 13.5 ו-15.5</w:t>
      </w:r>
      <w:r>
        <w:rPr>
          <w:rFonts w:ascii="Arial" w:hAnsi="Arial"/>
          <w:noProof w:val="0"/>
          <w:color w:val="000000" w:themeColor="text1"/>
          <w:rtl/>
        </w:rPr>
        <w:t xml:space="preserve">. </w:t>
      </w:r>
    </w:p>
    <w:p w:rsidR="00DE5745" w:rsidRDefault="00DE5745" w:rsidP="00DE5745">
      <w:pPr>
        <w:pStyle w:val="ac"/>
        <w:spacing w:line="360" w:lineRule="auto"/>
        <w:ind w:left="567"/>
        <w:jc w:val="both"/>
        <w:rPr>
          <w:rFonts w:ascii="Arial" w:hAnsi="Arial"/>
          <w:noProof w:val="0"/>
          <w:color w:val="000000" w:themeColor="text1"/>
        </w:rPr>
      </w:pPr>
    </w:p>
    <w:p w:rsidR="00DE5745" w:rsidRDefault="00DE5745" w:rsidP="004C1F1B">
      <w:pPr>
        <w:pStyle w:val="ac"/>
        <w:numPr>
          <w:ilvl w:val="0"/>
          <w:numId w:val="1"/>
        </w:numPr>
        <w:spacing w:line="360" w:lineRule="auto"/>
        <w:ind w:left="567" w:hanging="567"/>
        <w:jc w:val="both"/>
        <w:rPr>
          <w:rFonts w:ascii="Arial" w:hAnsi="Arial"/>
          <w:noProof w:val="0"/>
          <w:color w:val="000000" w:themeColor="text1"/>
        </w:rPr>
      </w:pPr>
      <w:r>
        <w:rPr>
          <w:rFonts w:ascii="Arial" w:hAnsi="Arial" w:hint="cs"/>
          <w:noProof w:val="0"/>
          <w:color w:val="000000" w:themeColor="text1"/>
          <w:rtl/>
        </w:rPr>
        <w:t xml:space="preserve">הצדדים התגרשו בגט פיטורין ביום </w:t>
      </w:r>
      <w:r w:rsidR="00EE75A5">
        <w:rPr>
          <w:rFonts w:ascii="Arial" w:hAnsi="Arial" w:hint="cs"/>
          <w:noProof w:val="0"/>
          <w:color w:val="000000" w:themeColor="text1"/>
          <w:rtl/>
        </w:rPr>
        <w:t>1</w:t>
      </w:r>
      <w:r>
        <w:rPr>
          <w:rFonts w:ascii="Arial" w:hAnsi="Arial" w:hint="cs"/>
          <w:noProof w:val="0"/>
          <w:color w:val="000000" w:themeColor="text1"/>
          <w:rtl/>
        </w:rPr>
        <w:t>.3.2009 במסגרת הליך שהתנהל בבית הדין הרבני האזורי</w:t>
      </w:r>
      <w:r w:rsidR="00A0630E">
        <w:rPr>
          <w:rFonts w:ascii="Arial" w:hAnsi="Arial" w:hint="cs"/>
          <w:noProof w:val="0"/>
          <w:color w:val="000000" w:themeColor="text1"/>
          <w:rtl/>
        </w:rPr>
        <w:t>ב***</w:t>
      </w:r>
      <w:r w:rsidR="00EE75A5">
        <w:rPr>
          <w:rFonts w:ascii="Arial" w:hAnsi="Arial" w:hint="cs"/>
          <w:noProof w:val="0"/>
          <w:color w:val="000000" w:themeColor="text1"/>
          <w:rtl/>
        </w:rPr>
        <w:t>.</w:t>
      </w:r>
      <w:r>
        <w:rPr>
          <w:rFonts w:ascii="Arial" w:hAnsi="Arial" w:hint="cs"/>
          <w:noProof w:val="0"/>
          <w:color w:val="000000" w:themeColor="text1"/>
          <w:rtl/>
        </w:rPr>
        <w:t xml:space="preserve"> במסגרתו הגיעו להסכמות באשר לדמי המזונות עבור שני הילדים המשותפים בסך של 3,000 ₪</w:t>
      </w:r>
      <w:r w:rsidR="00EE75A5">
        <w:rPr>
          <w:rFonts w:ascii="Arial" w:hAnsi="Arial" w:hint="cs"/>
          <w:noProof w:val="0"/>
          <w:color w:val="000000" w:themeColor="text1"/>
          <w:rtl/>
        </w:rPr>
        <w:t xml:space="preserve"> לחודש</w:t>
      </w:r>
      <w:r>
        <w:rPr>
          <w:rFonts w:ascii="Arial" w:hAnsi="Arial" w:hint="cs"/>
          <w:noProof w:val="0"/>
          <w:color w:val="000000" w:themeColor="text1"/>
          <w:rtl/>
        </w:rPr>
        <w:t>. הסכמות אלו קיבלו תוקף של פסק דין.</w:t>
      </w:r>
      <w:r>
        <w:rPr>
          <w:rFonts w:ascii="Arial" w:hAnsi="Arial"/>
          <w:noProof w:val="0"/>
          <w:color w:val="000000" w:themeColor="text1"/>
          <w:rtl/>
        </w:rPr>
        <w:t xml:space="preserve"> כמו כן, נקבע כי </w:t>
      </w:r>
      <w:r>
        <w:rPr>
          <w:rFonts w:ascii="Arial" w:hAnsi="Arial" w:hint="cs"/>
          <w:noProof w:val="0"/>
          <w:color w:val="000000" w:themeColor="text1"/>
          <w:rtl/>
        </w:rPr>
        <w:t>התובע יפגוש את ילדיו פעם בשבוע למשך שעתיים (ראו נספח א' לכתב ההגנה)</w:t>
      </w:r>
      <w:r>
        <w:rPr>
          <w:rFonts w:ascii="Arial" w:hAnsi="Arial"/>
          <w:noProof w:val="0"/>
          <w:color w:val="000000" w:themeColor="text1"/>
          <w:rtl/>
        </w:rPr>
        <w:t xml:space="preserve">. </w:t>
      </w:r>
      <w:r w:rsidR="00EE75A5">
        <w:rPr>
          <w:rFonts w:ascii="Arial" w:hAnsi="Arial" w:hint="cs"/>
          <w:noProof w:val="0"/>
          <w:color w:val="000000" w:themeColor="text1"/>
          <w:rtl/>
        </w:rPr>
        <w:t>(להלן: "</w:t>
      </w:r>
      <w:r w:rsidR="00EE75A5" w:rsidRPr="00EE75A5">
        <w:rPr>
          <w:rFonts w:ascii="Arial" w:hAnsi="Arial" w:hint="cs"/>
          <w:b/>
          <w:bCs/>
          <w:noProof w:val="0"/>
          <w:color w:val="000000" w:themeColor="text1"/>
          <w:rtl/>
        </w:rPr>
        <w:t>פסק הדין</w:t>
      </w:r>
      <w:r w:rsidR="00EE75A5">
        <w:rPr>
          <w:rFonts w:ascii="Arial" w:hAnsi="Arial" w:hint="cs"/>
          <w:noProof w:val="0"/>
          <w:color w:val="000000" w:themeColor="text1"/>
          <w:rtl/>
        </w:rPr>
        <w:t>" או "</w:t>
      </w:r>
      <w:r w:rsidR="00EE75A5" w:rsidRPr="00EE75A5">
        <w:rPr>
          <w:rFonts w:ascii="Arial" w:hAnsi="Arial" w:hint="cs"/>
          <w:b/>
          <w:bCs/>
          <w:noProof w:val="0"/>
          <w:color w:val="000000" w:themeColor="text1"/>
          <w:rtl/>
        </w:rPr>
        <w:t>ההסכם</w:t>
      </w:r>
      <w:r w:rsidR="00EE75A5">
        <w:rPr>
          <w:rFonts w:ascii="Arial" w:hAnsi="Arial" w:hint="cs"/>
          <w:noProof w:val="0"/>
          <w:color w:val="000000" w:themeColor="text1"/>
          <w:rtl/>
        </w:rPr>
        <w:t>").</w:t>
      </w:r>
    </w:p>
    <w:p w:rsidR="00DE5745" w:rsidRDefault="00DE5745" w:rsidP="00DE5745">
      <w:pPr>
        <w:pStyle w:val="ac"/>
        <w:spacing w:line="360" w:lineRule="auto"/>
        <w:ind w:left="567"/>
        <w:jc w:val="both"/>
        <w:rPr>
          <w:rFonts w:ascii="Arial" w:hAnsi="Arial"/>
          <w:noProof w:val="0"/>
          <w:color w:val="000000" w:themeColor="text1"/>
        </w:rPr>
      </w:pPr>
    </w:p>
    <w:p w:rsidR="00DE5745" w:rsidRDefault="00DE5745" w:rsidP="00EE75A5">
      <w:pPr>
        <w:pStyle w:val="ac"/>
        <w:numPr>
          <w:ilvl w:val="0"/>
          <w:numId w:val="1"/>
        </w:numPr>
        <w:spacing w:line="360" w:lineRule="auto"/>
        <w:ind w:left="567" w:hanging="567"/>
        <w:jc w:val="both"/>
        <w:rPr>
          <w:rFonts w:ascii="Arial" w:hAnsi="Arial"/>
          <w:noProof w:val="0"/>
          <w:color w:val="000000" w:themeColor="text1"/>
        </w:rPr>
      </w:pPr>
      <w:r>
        <w:rPr>
          <w:rFonts w:ascii="Arial" w:hAnsi="Arial"/>
          <w:noProof w:val="0"/>
          <w:color w:val="000000" w:themeColor="text1"/>
          <w:rtl/>
        </w:rPr>
        <w:t xml:space="preserve">תביעה זו הוגשה בשל טענת האב כי  לאור </w:t>
      </w:r>
      <w:r>
        <w:rPr>
          <w:rFonts w:ascii="Arial" w:hAnsi="Arial" w:hint="cs"/>
          <w:noProof w:val="0"/>
          <w:color w:val="000000" w:themeColor="text1"/>
          <w:rtl/>
        </w:rPr>
        <w:t xml:space="preserve">שינוי נסיבות מהותי ובלתי צפוי - הרעה במצבו הכלכלי והולדת ילד נוסף, </w:t>
      </w:r>
      <w:r w:rsidR="00EE75A5">
        <w:rPr>
          <w:rFonts w:ascii="Arial" w:hAnsi="Arial" w:hint="cs"/>
          <w:noProof w:val="0"/>
          <w:color w:val="000000" w:themeColor="text1"/>
          <w:rtl/>
        </w:rPr>
        <w:t>על בית המשפט להורות</w:t>
      </w:r>
      <w:r>
        <w:rPr>
          <w:rFonts w:ascii="Arial" w:hAnsi="Arial" w:hint="cs"/>
          <w:noProof w:val="0"/>
          <w:color w:val="000000" w:themeColor="text1"/>
          <w:rtl/>
        </w:rPr>
        <w:t xml:space="preserve"> הפחתת סכום המזונות</w:t>
      </w:r>
      <w:r>
        <w:rPr>
          <w:rFonts w:ascii="Arial" w:hAnsi="Arial"/>
          <w:noProof w:val="0"/>
          <w:color w:val="000000" w:themeColor="text1"/>
          <w:rtl/>
        </w:rPr>
        <w:t xml:space="preserve">. </w:t>
      </w:r>
    </w:p>
    <w:p w:rsidR="00DE5745" w:rsidRDefault="00DE5745" w:rsidP="00DE5745">
      <w:pPr>
        <w:pStyle w:val="ac"/>
        <w:spacing w:line="360" w:lineRule="auto"/>
        <w:ind w:left="567"/>
        <w:jc w:val="both"/>
        <w:rPr>
          <w:rFonts w:ascii="Arial" w:hAnsi="Arial"/>
          <w:noProof w:val="0"/>
          <w:color w:val="000000" w:themeColor="text1"/>
        </w:rPr>
      </w:pPr>
    </w:p>
    <w:p w:rsidR="00DE5745" w:rsidRDefault="00DE5745" w:rsidP="00DE5745">
      <w:pPr>
        <w:pStyle w:val="ac"/>
        <w:numPr>
          <w:ilvl w:val="0"/>
          <w:numId w:val="1"/>
        </w:numPr>
        <w:spacing w:line="360" w:lineRule="auto"/>
        <w:ind w:left="567" w:hanging="567"/>
        <w:jc w:val="both"/>
        <w:rPr>
          <w:rFonts w:ascii="Arial" w:hAnsi="Arial"/>
          <w:noProof w:val="0"/>
          <w:color w:val="000000" w:themeColor="text1"/>
        </w:rPr>
      </w:pPr>
      <w:r>
        <w:rPr>
          <w:rFonts w:ascii="Arial" w:hAnsi="Arial"/>
          <w:b/>
          <w:bCs/>
          <w:noProof w:val="0"/>
          <w:color w:val="000000" w:themeColor="text1"/>
          <w:rtl/>
        </w:rPr>
        <w:t>האב</w:t>
      </w:r>
      <w:r>
        <w:rPr>
          <w:rFonts w:ascii="Arial" w:hAnsi="Arial"/>
          <w:noProof w:val="0"/>
          <w:color w:val="000000" w:themeColor="text1"/>
          <w:rtl/>
        </w:rPr>
        <w:t xml:space="preserve"> </w:t>
      </w:r>
      <w:r>
        <w:rPr>
          <w:rFonts w:ascii="Arial" w:hAnsi="Arial"/>
          <w:b/>
          <w:bCs/>
          <w:noProof w:val="0"/>
          <w:color w:val="000000" w:themeColor="text1"/>
          <w:rtl/>
        </w:rPr>
        <w:t>טוען</w:t>
      </w:r>
      <w:r>
        <w:rPr>
          <w:rFonts w:ascii="Arial" w:hAnsi="Arial"/>
          <w:noProof w:val="0"/>
          <w:color w:val="000000" w:themeColor="text1"/>
          <w:rtl/>
        </w:rPr>
        <w:t xml:space="preserve"> כי יש מקום ל</w:t>
      </w:r>
      <w:r>
        <w:rPr>
          <w:rFonts w:ascii="Arial" w:hAnsi="Arial" w:hint="cs"/>
          <w:noProof w:val="0"/>
          <w:color w:val="000000" w:themeColor="text1"/>
          <w:rtl/>
        </w:rPr>
        <w:t>פחית</w:t>
      </w:r>
      <w:r>
        <w:rPr>
          <w:rFonts w:ascii="Arial" w:hAnsi="Arial"/>
          <w:noProof w:val="0"/>
          <w:color w:val="000000" w:themeColor="text1"/>
          <w:rtl/>
        </w:rPr>
        <w:t xml:space="preserve"> את המזונות בשל </w:t>
      </w:r>
      <w:r>
        <w:rPr>
          <w:rFonts w:ascii="Arial" w:hAnsi="Arial" w:hint="cs"/>
          <w:noProof w:val="0"/>
          <w:color w:val="000000" w:themeColor="text1"/>
          <w:rtl/>
        </w:rPr>
        <w:t>הרעה במצבו הכלכלי.</w:t>
      </w:r>
      <w:r>
        <w:rPr>
          <w:rFonts w:ascii="Arial" w:hAnsi="Arial"/>
          <w:noProof w:val="0"/>
          <w:color w:val="000000" w:themeColor="text1"/>
          <w:rtl/>
        </w:rPr>
        <w:t xml:space="preserve"> לטענת האב, </w:t>
      </w:r>
      <w:r>
        <w:rPr>
          <w:rFonts w:ascii="Arial" w:hAnsi="Arial" w:hint="cs"/>
          <w:noProof w:val="0"/>
          <w:color w:val="000000" w:themeColor="text1"/>
          <w:rtl/>
        </w:rPr>
        <w:t xml:space="preserve">אינו עובד ומתקיים מקצבת ביטוח לאומי בסך של כ </w:t>
      </w:r>
      <w:r>
        <w:rPr>
          <w:rFonts w:ascii="Arial" w:hAnsi="Arial"/>
          <w:noProof w:val="0"/>
          <w:color w:val="000000" w:themeColor="text1"/>
          <w:rtl/>
        </w:rPr>
        <w:t>–</w:t>
      </w:r>
      <w:r>
        <w:rPr>
          <w:rFonts w:ascii="Arial" w:hAnsi="Arial" w:hint="cs"/>
          <w:noProof w:val="0"/>
          <w:color w:val="000000" w:themeColor="text1"/>
          <w:rtl/>
        </w:rPr>
        <w:t xml:space="preserve"> 3,900 ₪.</w:t>
      </w:r>
      <w:r>
        <w:rPr>
          <w:rFonts w:ascii="Arial" w:hAnsi="Arial"/>
          <w:noProof w:val="0"/>
          <w:color w:val="000000" w:themeColor="text1"/>
          <w:rtl/>
        </w:rPr>
        <w:t xml:space="preserve"> הוא מציין בתביעה כי </w:t>
      </w:r>
      <w:r w:rsidR="00EE75A5">
        <w:rPr>
          <w:rFonts w:ascii="Arial" w:hAnsi="Arial" w:hint="cs"/>
          <w:noProof w:val="0"/>
          <w:color w:val="000000" w:themeColor="text1"/>
          <w:rtl/>
        </w:rPr>
        <w:t xml:space="preserve">הוא </w:t>
      </w:r>
      <w:r>
        <w:rPr>
          <w:rFonts w:ascii="Arial" w:hAnsi="Arial" w:hint="cs"/>
          <w:noProof w:val="0"/>
          <w:color w:val="000000" w:themeColor="text1"/>
          <w:rtl/>
        </w:rPr>
        <w:t>מתגורר יחד עם אשתו בשכירות שעלותה עומדת על סך</w:t>
      </w:r>
      <w:r w:rsidR="00EE75A5">
        <w:rPr>
          <w:rFonts w:ascii="Arial" w:hAnsi="Arial" w:hint="cs"/>
          <w:noProof w:val="0"/>
          <w:color w:val="000000" w:themeColor="text1"/>
          <w:rtl/>
        </w:rPr>
        <w:t xml:space="preserve"> של</w:t>
      </w:r>
      <w:r>
        <w:rPr>
          <w:rFonts w:ascii="Arial" w:hAnsi="Arial" w:hint="cs"/>
          <w:noProof w:val="0"/>
          <w:color w:val="000000" w:themeColor="text1"/>
          <w:rtl/>
        </w:rPr>
        <w:t xml:space="preserve"> 5,200 ₪ </w:t>
      </w:r>
      <w:r w:rsidR="00EE75A5">
        <w:rPr>
          <w:rFonts w:ascii="Arial" w:hAnsi="Arial" w:hint="cs"/>
          <w:noProof w:val="0"/>
          <w:color w:val="000000" w:themeColor="text1"/>
          <w:rtl/>
        </w:rPr>
        <w:t xml:space="preserve">לחודש, </w:t>
      </w:r>
      <w:r>
        <w:rPr>
          <w:rFonts w:ascii="Arial" w:hAnsi="Arial" w:hint="cs"/>
          <w:noProof w:val="0"/>
          <w:color w:val="000000" w:themeColor="text1"/>
          <w:rtl/>
        </w:rPr>
        <w:t xml:space="preserve">אשר מתחלקת ביניהם בחלקים שווים. </w:t>
      </w:r>
      <w:r>
        <w:rPr>
          <w:rFonts w:ascii="Arial" w:hAnsi="Arial"/>
          <w:noProof w:val="0"/>
          <w:color w:val="000000" w:themeColor="text1"/>
          <w:rtl/>
        </w:rPr>
        <w:t xml:space="preserve">לטענתו, הנתבעת </w:t>
      </w:r>
      <w:r w:rsidR="00EE75A5">
        <w:rPr>
          <w:rFonts w:ascii="Arial" w:hAnsi="Arial" w:hint="cs"/>
          <w:noProof w:val="0"/>
          <w:color w:val="000000" w:themeColor="text1"/>
          <w:rtl/>
        </w:rPr>
        <w:t>לא עובדת ו</w:t>
      </w:r>
      <w:r>
        <w:rPr>
          <w:rFonts w:ascii="Arial" w:hAnsi="Arial" w:hint="cs"/>
          <w:noProof w:val="0"/>
          <w:color w:val="000000" w:themeColor="text1"/>
          <w:rtl/>
        </w:rPr>
        <w:t>עליה להשתתף בכלכלת ילדיהם המשותפים ולצאת לעבוד</w:t>
      </w:r>
      <w:r>
        <w:rPr>
          <w:rFonts w:ascii="Arial" w:hAnsi="Arial"/>
          <w:noProof w:val="0"/>
          <w:color w:val="000000" w:themeColor="text1"/>
          <w:rtl/>
        </w:rPr>
        <w:t xml:space="preserve">. </w:t>
      </w:r>
    </w:p>
    <w:p w:rsidR="00DE5745" w:rsidRDefault="00DE5745" w:rsidP="00DE5745">
      <w:pPr>
        <w:pStyle w:val="ac"/>
        <w:rPr>
          <w:rFonts w:ascii="Arial" w:hAnsi="Arial"/>
          <w:noProof w:val="0"/>
          <w:color w:val="000000" w:themeColor="text1"/>
          <w:rtl/>
        </w:rPr>
      </w:pPr>
    </w:p>
    <w:p w:rsidR="00EE75A5" w:rsidRDefault="00EE75A5" w:rsidP="00DE5745">
      <w:pPr>
        <w:pStyle w:val="ac"/>
        <w:rPr>
          <w:rFonts w:ascii="Arial" w:hAnsi="Arial"/>
          <w:noProof w:val="0"/>
          <w:color w:val="000000" w:themeColor="text1"/>
          <w:rtl/>
        </w:rPr>
      </w:pPr>
    </w:p>
    <w:p w:rsidR="00EE75A5" w:rsidRDefault="00EE75A5" w:rsidP="00DE5745">
      <w:pPr>
        <w:pStyle w:val="ac"/>
        <w:rPr>
          <w:rFonts w:ascii="Arial" w:hAnsi="Arial"/>
          <w:noProof w:val="0"/>
          <w:color w:val="000000" w:themeColor="text1"/>
          <w:rtl/>
        </w:rPr>
      </w:pPr>
    </w:p>
    <w:p w:rsidR="00EE75A5" w:rsidRDefault="00EE75A5" w:rsidP="00DE5745">
      <w:pPr>
        <w:pStyle w:val="ac"/>
        <w:rPr>
          <w:rFonts w:ascii="Arial" w:hAnsi="Arial"/>
          <w:noProof w:val="0"/>
          <w:color w:val="000000" w:themeColor="text1"/>
          <w:rtl/>
        </w:rPr>
      </w:pPr>
    </w:p>
    <w:p w:rsidR="00EE75A5" w:rsidRDefault="00EE75A5" w:rsidP="00DE5745">
      <w:pPr>
        <w:pStyle w:val="ac"/>
        <w:rPr>
          <w:rFonts w:ascii="Arial" w:hAnsi="Arial"/>
          <w:noProof w:val="0"/>
          <w:color w:val="000000" w:themeColor="text1"/>
          <w:rtl/>
        </w:rPr>
      </w:pPr>
    </w:p>
    <w:p w:rsidR="00DE5745" w:rsidRDefault="00DE5745" w:rsidP="005D2139">
      <w:pPr>
        <w:pStyle w:val="ac"/>
        <w:numPr>
          <w:ilvl w:val="0"/>
          <w:numId w:val="1"/>
        </w:numPr>
        <w:spacing w:line="360" w:lineRule="auto"/>
        <w:ind w:left="567" w:hanging="567"/>
        <w:jc w:val="both"/>
        <w:rPr>
          <w:rFonts w:ascii="Arial" w:hAnsi="Arial"/>
          <w:noProof w:val="0"/>
          <w:color w:val="000000" w:themeColor="text1"/>
        </w:rPr>
      </w:pPr>
      <w:r w:rsidRPr="005D2139">
        <w:rPr>
          <w:rFonts w:ascii="Arial" w:hAnsi="Arial"/>
          <w:b/>
          <w:bCs/>
          <w:noProof w:val="0"/>
          <w:color w:val="000000" w:themeColor="text1"/>
          <w:rtl/>
        </w:rPr>
        <w:lastRenderedPageBreak/>
        <w:t>האם טוענת</w:t>
      </w:r>
      <w:r w:rsidRPr="005D2139">
        <w:rPr>
          <w:rFonts w:ascii="Arial" w:hAnsi="Arial"/>
          <w:noProof w:val="0"/>
          <w:color w:val="000000" w:themeColor="text1"/>
          <w:rtl/>
        </w:rPr>
        <w:t xml:space="preserve"> כ</w:t>
      </w:r>
      <w:r w:rsidRPr="005D2139">
        <w:rPr>
          <w:rFonts w:ascii="Arial" w:hAnsi="Arial" w:hint="cs"/>
          <w:noProof w:val="0"/>
          <w:color w:val="000000" w:themeColor="text1"/>
          <w:rtl/>
        </w:rPr>
        <w:t xml:space="preserve">י יש לסלק את התביעה על הסף לאור הפגמים הרבים בה: </w:t>
      </w:r>
      <w:r w:rsidR="005D2139" w:rsidRPr="005D2139">
        <w:rPr>
          <w:rFonts w:ascii="Arial" w:hAnsi="Arial" w:hint="cs"/>
          <w:noProof w:val="0"/>
          <w:color w:val="000000" w:themeColor="text1"/>
          <w:rtl/>
        </w:rPr>
        <w:t xml:space="preserve">אי קיום הליך יישוב סכסוך לפני התביעה; </w:t>
      </w:r>
      <w:r w:rsidRPr="005D2139">
        <w:rPr>
          <w:rFonts w:ascii="Arial" w:hAnsi="Arial" w:hint="cs"/>
          <w:noProof w:val="0"/>
          <w:color w:val="000000" w:themeColor="text1"/>
          <w:rtl/>
        </w:rPr>
        <w:t>אי</w:t>
      </w:r>
      <w:r w:rsidR="005D2139" w:rsidRPr="005D2139">
        <w:rPr>
          <w:rFonts w:ascii="Arial" w:hAnsi="Arial" w:hint="cs"/>
          <w:noProof w:val="0"/>
          <w:color w:val="000000" w:themeColor="text1"/>
          <w:rtl/>
        </w:rPr>
        <w:t xml:space="preserve"> צירוף הרצאת פרטים לכתב התביעה; </w:t>
      </w:r>
      <w:r w:rsidRPr="005D2139">
        <w:rPr>
          <w:rFonts w:ascii="Arial" w:hAnsi="Arial" w:hint="cs"/>
          <w:noProof w:val="0"/>
          <w:color w:val="000000" w:themeColor="text1"/>
          <w:rtl/>
        </w:rPr>
        <w:t>אי צירוף דפי חשבון עו"ש</w:t>
      </w:r>
      <w:r w:rsidR="005D2139" w:rsidRPr="005D2139">
        <w:rPr>
          <w:rFonts w:ascii="Arial" w:hAnsi="Arial" w:hint="cs"/>
          <w:noProof w:val="0"/>
          <w:color w:val="000000" w:themeColor="text1"/>
          <w:rtl/>
        </w:rPr>
        <w:t xml:space="preserve">; </w:t>
      </w:r>
      <w:r w:rsidRPr="005D2139">
        <w:rPr>
          <w:rFonts w:ascii="Arial" w:hAnsi="Arial" w:hint="cs"/>
          <w:noProof w:val="0"/>
          <w:color w:val="000000" w:themeColor="text1"/>
          <w:rtl/>
        </w:rPr>
        <w:t>תצהיר בתמיכה שהוגש לכתב התביעה הוא ממועד שנערך כשנה לפני הגשת התביעה</w:t>
      </w:r>
      <w:r w:rsidR="005D2139">
        <w:rPr>
          <w:rFonts w:ascii="Arial" w:hAnsi="Arial" w:hint="cs"/>
          <w:noProof w:val="0"/>
          <w:color w:val="000000" w:themeColor="text1"/>
          <w:rtl/>
        </w:rPr>
        <w:t xml:space="preserve">; </w:t>
      </w:r>
      <w:r>
        <w:rPr>
          <w:rFonts w:ascii="Arial" w:hAnsi="Arial" w:hint="cs"/>
          <w:noProof w:val="0"/>
          <w:color w:val="000000" w:themeColor="text1"/>
          <w:rtl/>
        </w:rPr>
        <w:t>אי צירוף תלושי שכר עדכניים למועד כתב התביעה</w:t>
      </w:r>
      <w:r w:rsidR="005D2139">
        <w:rPr>
          <w:rFonts w:ascii="Arial" w:hAnsi="Arial" w:hint="cs"/>
          <w:noProof w:val="0"/>
          <w:color w:val="000000" w:themeColor="text1"/>
          <w:rtl/>
        </w:rPr>
        <w:t xml:space="preserve">; </w:t>
      </w:r>
      <w:r w:rsidR="00EE75A5">
        <w:rPr>
          <w:rFonts w:ascii="Arial" w:hAnsi="Arial" w:hint="cs"/>
          <w:noProof w:val="0"/>
          <w:color w:val="000000" w:themeColor="text1"/>
          <w:rtl/>
        </w:rPr>
        <w:t xml:space="preserve">אי </w:t>
      </w:r>
      <w:r w:rsidR="005D2139">
        <w:rPr>
          <w:rFonts w:ascii="Arial" w:hAnsi="Arial" w:hint="cs"/>
          <w:noProof w:val="0"/>
          <w:color w:val="000000" w:themeColor="text1"/>
          <w:rtl/>
        </w:rPr>
        <w:t>פירוט של</w:t>
      </w:r>
      <w:r w:rsidR="00EE75A5">
        <w:rPr>
          <w:rFonts w:ascii="Arial" w:hAnsi="Arial" w:hint="cs"/>
          <w:noProof w:val="0"/>
          <w:color w:val="000000" w:themeColor="text1"/>
          <w:rtl/>
        </w:rPr>
        <w:t xml:space="preserve"> שינוי נסיבות מהותי בהתייח</w:t>
      </w:r>
      <w:r w:rsidR="00EE75A5">
        <w:rPr>
          <w:rFonts w:ascii="Arial" w:hAnsi="Arial" w:hint="eastAsia"/>
          <w:noProof w:val="0"/>
          <w:color w:val="000000" w:themeColor="text1"/>
          <w:rtl/>
        </w:rPr>
        <w:t>ס</w:t>
      </w:r>
      <w:r w:rsidR="00EE75A5">
        <w:rPr>
          <w:rFonts w:ascii="Arial" w:hAnsi="Arial" w:hint="cs"/>
          <w:noProof w:val="0"/>
          <w:color w:val="000000" w:themeColor="text1"/>
          <w:rtl/>
        </w:rPr>
        <w:t xml:space="preserve"> לפסק הדין שאישר את הסכמות הצדדים. </w:t>
      </w:r>
    </w:p>
    <w:p w:rsidR="00DE5745" w:rsidRDefault="00DE5745" w:rsidP="00DE5745">
      <w:pPr>
        <w:pStyle w:val="ac"/>
        <w:spacing w:line="360" w:lineRule="auto"/>
        <w:ind w:left="567"/>
        <w:jc w:val="both"/>
        <w:rPr>
          <w:rFonts w:ascii="Arial" w:hAnsi="Arial"/>
          <w:noProof w:val="0"/>
          <w:color w:val="000000" w:themeColor="text1"/>
          <w:rtl/>
        </w:rPr>
      </w:pPr>
    </w:p>
    <w:p w:rsidR="00DE5745" w:rsidRDefault="00DE5745" w:rsidP="00DE5745">
      <w:pPr>
        <w:pStyle w:val="ac"/>
        <w:numPr>
          <w:ilvl w:val="0"/>
          <w:numId w:val="1"/>
        </w:numPr>
        <w:spacing w:line="360" w:lineRule="auto"/>
        <w:ind w:left="567" w:hanging="567"/>
        <w:jc w:val="both"/>
        <w:rPr>
          <w:rFonts w:ascii="Arial" w:hAnsi="Arial"/>
          <w:noProof w:val="0"/>
          <w:color w:val="000000" w:themeColor="text1"/>
        </w:rPr>
      </w:pPr>
      <w:r w:rsidRPr="00CC7C65">
        <w:rPr>
          <w:rFonts w:ascii="Arial" w:hAnsi="Arial" w:hint="cs"/>
          <w:b/>
          <w:bCs/>
          <w:noProof w:val="0"/>
          <w:color w:val="000000" w:themeColor="text1"/>
          <w:rtl/>
        </w:rPr>
        <w:t>לטענת האם</w:t>
      </w:r>
      <w:r>
        <w:rPr>
          <w:rFonts w:ascii="Arial" w:hAnsi="Arial" w:hint="cs"/>
          <w:noProof w:val="0"/>
          <w:color w:val="000000" w:themeColor="text1"/>
          <w:rtl/>
        </w:rPr>
        <w:t xml:space="preserve"> כי האב לא שילם מזונות </w:t>
      </w:r>
      <w:r w:rsidRPr="00704B94">
        <w:rPr>
          <w:rFonts w:ascii="David" w:hAnsi="David"/>
          <w:noProof w:val="0"/>
          <w:color w:val="000000" w:themeColor="text1"/>
          <w:rtl/>
        </w:rPr>
        <w:t>מעולם</w:t>
      </w:r>
      <w:r>
        <w:rPr>
          <w:rFonts w:ascii="Arial" w:hAnsi="Arial" w:hint="cs"/>
          <w:noProof w:val="0"/>
          <w:color w:val="000000" w:themeColor="text1"/>
          <w:rtl/>
        </w:rPr>
        <w:t xml:space="preserve"> וגבייתם נעש</w:t>
      </w:r>
      <w:r w:rsidR="00EE75A5">
        <w:rPr>
          <w:rFonts w:ascii="Arial" w:hAnsi="Arial" w:hint="cs"/>
          <w:noProof w:val="0"/>
          <w:color w:val="000000" w:themeColor="text1"/>
          <w:rtl/>
        </w:rPr>
        <w:t>י</w:t>
      </w:r>
      <w:r>
        <w:rPr>
          <w:rFonts w:ascii="Arial" w:hAnsi="Arial" w:hint="cs"/>
          <w:noProof w:val="0"/>
          <w:color w:val="000000" w:themeColor="text1"/>
          <w:rtl/>
        </w:rPr>
        <w:t xml:space="preserve">ת באמצעות רשות האכיפה והגבייה. </w:t>
      </w:r>
    </w:p>
    <w:p w:rsidR="00DE5745" w:rsidRPr="00585357" w:rsidRDefault="00DE5745" w:rsidP="00DE5745">
      <w:pPr>
        <w:pStyle w:val="ac"/>
        <w:spacing w:line="360" w:lineRule="auto"/>
        <w:ind w:left="567"/>
        <w:jc w:val="both"/>
        <w:rPr>
          <w:rFonts w:ascii="Arial" w:hAnsi="Arial"/>
          <w:noProof w:val="0"/>
          <w:color w:val="000000" w:themeColor="text1"/>
        </w:rPr>
      </w:pPr>
    </w:p>
    <w:p w:rsidR="00DE5745" w:rsidRPr="00585357" w:rsidRDefault="00DE5745" w:rsidP="00DE5745">
      <w:pPr>
        <w:pStyle w:val="ac"/>
        <w:numPr>
          <w:ilvl w:val="0"/>
          <w:numId w:val="1"/>
        </w:numPr>
        <w:spacing w:line="360" w:lineRule="auto"/>
        <w:ind w:left="567" w:hanging="567"/>
        <w:jc w:val="both"/>
        <w:rPr>
          <w:rFonts w:ascii="Arial" w:hAnsi="Arial"/>
          <w:noProof w:val="0"/>
          <w:color w:val="000000" w:themeColor="text1"/>
        </w:rPr>
      </w:pPr>
      <w:r w:rsidRPr="00CC7C65">
        <w:rPr>
          <w:rFonts w:ascii="Arial" w:hAnsi="Arial" w:hint="cs"/>
          <w:b/>
          <w:bCs/>
          <w:noProof w:val="0"/>
          <w:color w:val="000000" w:themeColor="text1"/>
          <w:rtl/>
        </w:rPr>
        <w:t>לטענת האם</w:t>
      </w:r>
      <w:r>
        <w:rPr>
          <w:rFonts w:ascii="Arial" w:hAnsi="Arial" w:hint="cs"/>
          <w:noProof w:val="0"/>
          <w:color w:val="000000" w:themeColor="text1"/>
          <w:rtl/>
        </w:rPr>
        <w:t>, היא מתקיימת מקצבת מזונות וקצבת ילדים המשולמת על ידי המוסד לביטוח לאומי וכל עול גידול שני הילדים המשותפים רובץ על כתפיה בלבד.</w:t>
      </w:r>
    </w:p>
    <w:p w:rsidR="00DE5745" w:rsidRPr="00585357" w:rsidRDefault="00DE5745" w:rsidP="00DE5745">
      <w:pPr>
        <w:pStyle w:val="ac"/>
        <w:rPr>
          <w:rFonts w:ascii="Arial" w:hAnsi="Arial"/>
          <w:b/>
          <w:bCs/>
          <w:noProof w:val="0"/>
          <w:color w:val="000000" w:themeColor="text1"/>
          <w:rtl/>
        </w:rPr>
      </w:pPr>
    </w:p>
    <w:p w:rsidR="00DE5745" w:rsidRDefault="00DE5745" w:rsidP="00EE75A5">
      <w:pPr>
        <w:pStyle w:val="ac"/>
        <w:numPr>
          <w:ilvl w:val="0"/>
          <w:numId w:val="1"/>
        </w:numPr>
        <w:spacing w:line="360" w:lineRule="auto"/>
        <w:ind w:left="567" w:hanging="567"/>
        <w:jc w:val="both"/>
        <w:rPr>
          <w:rFonts w:ascii="Arial" w:hAnsi="Arial"/>
          <w:noProof w:val="0"/>
          <w:color w:val="000000" w:themeColor="text1"/>
        </w:rPr>
      </w:pPr>
      <w:r>
        <w:rPr>
          <w:rFonts w:ascii="Arial" w:hAnsi="Arial"/>
          <w:b/>
          <w:bCs/>
          <w:noProof w:val="0"/>
          <w:color w:val="000000" w:themeColor="text1"/>
          <w:rtl/>
        </w:rPr>
        <w:t>לטענת האם</w:t>
      </w:r>
      <w:r>
        <w:rPr>
          <w:rFonts w:ascii="Arial" w:hAnsi="Arial"/>
          <w:noProof w:val="0"/>
          <w:color w:val="000000" w:themeColor="text1"/>
          <w:rtl/>
        </w:rPr>
        <w:t xml:space="preserve">, </w:t>
      </w:r>
      <w:r>
        <w:rPr>
          <w:rFonts w:ascii="Arial" w:hAnsi="Arial" w:hint="cs"/>
          <w:noProof w:val="0"/>
          <w:color w:val="000000" w:themeColor="text1"/>
          <w:rtl/>
        </w:rPr>
        <w:t>מתוך התביעה ונספחיה הדלים לא ניתן לדעת מה מצבו הכלכלי של התובע. עוד מציינת האם כי התביעה לא מגלה כל שינוי נסיבות מהותי שנדרש לצורך דיון מחדש במזונות הקטינים</w:t>
      </w:r>
      <w:r w:rsidR="00EE75A5">
        <w:rPr>
          <w:rFonts w:ascii="Arial" w:hAnsi="Arial" w:hint="cs"/>
          <w:noProof w:val="0"/>
          <w:color w:val="000000" w:themeColor="text1"/>
          <w:rtl/>
        </w:rPr>
        <w:t xml:space="preserve"> שנקבעו בהסכם</w:t>
      </w:r>
      <w:r>
        <w:rPr>
          <w:rFonts w:ascii="Arial" w:hAnsi="Arial"/>
          <w:noProof w:val="0"/>
          <w:color w:val="000000" w:themeColor="text1"/>
          <w:rtl/>
        </w:rPr>
        <w:t xml:space="preserve">. </w:t>
      </w:r>
    </w:p>
    <w:p w:rsidR="00DE5745" w:rsidRPr="00EE75A5" w:rsidRDefault="00DE5745" w:rsidP="00DE5745">
      <w:pPr>
        <w:pStyle w:val="ac"/>
        <w:rPr>
          <w:rFonts w:ascii="Arial" w:hAnsi="Arial"/>
          <w:noProof w:val="0"/>
          <w:color w:val="000000" w:themeColor="text1"/>
        </w:rPr>
      </w:pPr>
    </w:p>
    <w:p w:rsidR="00EE75A5" w:rsidRDefault="00DE5745" w:rsidP="00EE75A5">
      <w:pPr>
        <w:pStyle w:val="ac"/>
        <w:numPr>
          <w:ilvl w:val="0"/>
          <w:numId w:val="1"/>
        </w:numPr>
        <w:spacing w:line="360" w:lineRule="auto"/>
        <w:ind w:left="567" w:hanging="567"/>
        <w:jc w:val="both"/>
        <w:rPr>
          <w:rFonts w:ascii="Arial" w:hAnsi="Arial"/>
          <w:noProof w:val="0"/>
          <w:color w:val="000000" w:themeColor="text1"/>
        </w:rPr>
      </w:pPr>
      <w:r>
        <w:rPr>
          <w:rFonts w:ascii="Arial" w:hAnsi="Arial"/>
          <w:noProof w:val="0"/>
          <w:color w:val="000000" w:themeColor="text1"/>
          <w:rtl/>
        </w:rPr>
        <w:t xml:space="preserve">ביום </w:t>
      </w:r>
      <w:r>
        <w:rPr>
          <w:rFonts w:ascii="Arial" w:hAnsi="Arial" w:hint="cs"/>
          <w:noProof w:val="0"/>
          <w:color w:val="000000" w:themeColor="text1"/>
          <w:rtl/>
        </w:rPr>
        <w:t>23</w:t>
      </w:r>
      <w:r>
        <w:rPr>
          <w:rFonts w:ascii="Arial" w:hAnsi="Arial"/>
          <w:noProof w:val="0"/>
          <w:color w:val="000000" w:themeColor="text1"/>
          <w:rtl/>
        </w:rPr>
        <w:t>.</w:t>
      </w:r>
      <w:r>
        <w:rPr>
          <w:rFonts w:ascii="Arial" w:hAnsi="Arial" w:hint="cs"/>
          <w:noProof w:val="0"/>
          <w:color w:val="000000" w:themeColor="text1"/>
          <w:rtl/>
        </w:rPr>
        <w:t>3</w:t>
      </w:r>
      <w:r>
        <w:rPr>
          <w:rFonts w:ascii="Arial" w:hAnsi="Arial"/>
          <w:noProof w:val="0"/>
          <w:color w:val="000000" w:themeColor="text1"/>
          <w:rtl/>
        </w:rPr>
        <w:t>.2022 התקיים דיון קד</w:t>
      </w:r>
      <w:r w:rsidR="00EE75A5">
        <w:rPr>
          <w:rFonts w:ascii="Arial" w:hAnsi="Arial" w:hint="cs"/>
          <w:noProof w:val="0"/>
          <w:color w:val="000000" w:themeColor="text1"/>
          <w:rtl/>
        </w:rPr>
        <w:t>"מ ובו נשמעו טענות הצדדים באריכות</w:t>
      </w:r>
      <w:r>
        <w:rPr>
          <w:rFonts w:ascii="Arial" w:hAnsi="Arial" w:hint="cs"/>
          <w:noProof w:val="0"/>
          <w:color w:val="000000" w:themeColor="text1"/>
          <w:rtl/>
        </w:rPr>
        <w:t xml:space="preserve">. </w:t>
      </w:r>
    </w:p>
    <w:p w:rsidR="00EE75A5" w:rsidRPr="00EE75A5" w:rsidRDefault="00EE75A5" w:rsidP="00EE75A5">
      <w:pPr>
        <w:pStyle w:val="ac"/>
        <w:rPr>
          <w:rFonts w:ascii="Arial" w:hAnsi="Arial"/>
          <w:b/>
          <w:bCs/>
          <w:noProof w:val="0"/>
          <w:color w:val="000000" w:themeColor="text1"/>
          <w:rtl/>
        </w:rPr>
      </w:pPr>
    </w:p>
    <w:p w:rsidR="00DE5745" w:rsidRPr="00EE75A5" w:rsidRDefault="00DE5745" w:rsidP="00EE75A5">
      <w:pPr>
        <w:pStyle w:val="ac"/>
        <w:numPr>
          <w:ilvl w:val="0"/>
          <w:numId w:val="1"/>
        </w:numPr>
        <w:spacing w:line="360" w:lineRule="auto"/>
        <w:ind w:left="567" w:hanging="567"/>
        <w:jc w:val="both"/>
        <w:rPr>
          <w:rFonts w:ascii="David" w:hAnsi="David"/>
          <w:noProof w:val="0"/>
          <w:color w:val="000000" w:themeColor="text1"/>
          <w:rtl/>
        </w:rPr>
      </w:pPr>
      <w:r w:rsidRPr="00474BF8">
        <w:rPr>
          <w:rFonts w:ascii="Arial" w:hAnsi="Arial" w:hint="cs"/>
          <w:b/>
          <w:bCs/>
          <w:noProof w:val="0"/>
          <w:color w:val="000000" w:themeColor="text1"/>
          <w:rtl/>
        </w:rPr>
        <w:t>האב</w:t>
      </w:r>
      <w:r>
        <w:rPr>
          <w:rFonts w:ascii="Arial" w:hAnsi="Arial" w:hint="cs"/>
          <w:noProof w:val="0"/>
          <w:color w:val="000000" w:themeColor="text1"/>
          <w:rtl/>
        </w:rPr>
        <w:t xml:space="preserve"> חזר על טענותיו בכתב התביעה. האב אישר במעמד דיון קדם המשפט כי </w:t>
      </w:r>
      <w:r w:rsidR="00EE75A5" w:rsidRPr="00EE75A5">
        <w:rPr>
          <w:rFonts w:ascii="David" w:hAnsi="David"/>
          <w:noProof w:val="0"/>
          <w:color w:val="000000" w:themeColor="text1"/>
          <w:rtl/>
        </w:rPr>
        <w:t xml:space="preserve">הוא </w:t>
      </w:r>
      <w:r w:rsidRPr="00EE75A5">
        <w:rPr>
          <w:rFonts w:ascii="David" w:hAnsi="David"/>
          <w:noProof w:val="0"/>
          <w:color w:val="000000" w:themeColor="text1"/>
          <w:rtl/>
        </w:rPr>
        <w:t xml:space="preserve">לא משלם מזונות ישירות לידי הנתבעת  כפי שנקבע בהסכם הגירושין שקיבל תוקף של פסק דין ואף אישר כי 8 שנים לא ראה את ילדיו.  </w:t>
      </w:r>
    </w:p>
    <w:p w:rsidR="00DE5745" w:rsidRDefault="00DE5745" w:rsidP="00DE5745">
      <w:pPr>
        <w:pStyle w:val="ac"/>
        <w:spacing w:line="360" w:lineRule="auto"/>
        <w:ind w:left="567"/>
        <w:jc w:val="both"/>
        <w:rPr>
          <w:rFonts w:ascii="Arial" w:hAnsi="Arial"/>
          <w:noProof w:val="0"/>
          <w:color w:val="000000" w:themeColor="text1"/>
        </w:rPr>
      </w:pPr>
    </w:p>
    <w:p w:rsidR="00DE5745" w:rsidRDefault="00DE5745" w:rsidP="00EE75A5">
      <w:pPr>
        <w:pStyle w:val="ac"/>
        <w:numPr>
          <w:ilvl w:val="0"/>
          <w:numId w:val="1"/>
        </w:numPr>
        <w:spacing w:line="360" w:lineRule="auto"/>
        <w:ind w:left="567" w:hanging="567"/>
        <w:jc w:val="both"/>
        <w:rPr>
          <w:rFonts w:ascii="Arial" w:hAnsi="Arial"/>
          <w:noProof w:val="0"/>
          <w:color w:val="000000" w:themeColor="text1"/>
        </w:rPr>
      </w:pPr>
      <w:r w:rsidRPr="00474BF8">
        <w:rPr>
          <w:rFonts w:ascii="Arial" w:hAnsi="Arial" w:hint="cs"/>
          <w:b/>
          <w:bCs/>
          <w:noProof w:val="0"/>
          <w:color w:val="000000" w:themeColor="text1"/>
          <w:rtl/>
        </w:rPr>
        <w:t>האם</w:t>
      </w:r>
      <w:r>
        <w:rPr>
          <w:rFonts w:ascii="Arial" w:hAnsi="Arial" w:hint="cs"/>
          <w:noProof w:val="0"/>
          <w:color w:val="000000" w:themeColor="text1"/>
          <w:rtl/>
        </w:rPr>
        <w:t xml:space="preserve"> חזרה על טענותיה תוך שהוסיפה כי המזונות שהוסכמו הינם מינימליים הכוללים חיוב בהוצאות חינוך, מדור ובריאות. </w:t>
      </w:r>
      <w:r w:rsidRPr="008C1B54">
        <w:rPr>
          <w:rFonts w:ascii="Arial" w:hAnsi="Arial" w:hint="cs"/>
          <w:b/>
          <w:bCs/>
          <w:noProof w:val="0"/>
          <w:color w:val="000000" w:themeColor="text1"/>
          <w:rtl/>
        </w:rPr>
        <w:t>עוד טענה האם</w:t>
      </w:r>
      <w:r>
        <w:rPr>
          <w:rFonts w:ascii="Arial" w:hAnsi="Arial" w:hint="cs"/>
          <w:noProof w:val="0"/>
          <w:color w:val="000000" w:themeColor="text1"/>
          <w:rtl/>
        </w:rPr>
        <w:t xml:space="preserve"> כי האב לא רק שלא שילם ולא משלם את דמי המזונות וגבייתם נעשית באמצעות רשות האכיפה והגבייה אלא </w:t>
      </w:r>
      <w:r w:rsidR="00EE75A5">
        <w:rPr>
          <w:rFonts w:ascii="Arial" w:hAnsi="Arial" w:hint="cs"/>
          <w:noProof w:val="0"/>
          <w:color w:val="000000" w:themeColor="text1"/>
          <w:rtl/>
        </w:rPr>
        <w:t>ש</w:t>
      </w:r>
      <w:r>
        <w:rPr>
          <w:rFonts w:ascii="Arial" w:hAnsi="Arial" w:hint="cs"/>
          <w:noProof w:val="0"/>
          <w:color w:val="000000" w:themeColor="text1"/>
          <w:rtl/>
        </w:rPr>
        <w:t xml:space="preserve">האב אינו מקיים את זמני השהות שנקבעו בהסכם.  </w:t>
      </w:r>
    </w:p>
    <w:p w:rsidR="00DE5745" w:rsidRPr="00F04824" w:rsidRDefault="00DE5745" w:rsidP="00DE5745">
      <w:pPr>
        <w:pStyle w:val="ac"/>
        <w:rPr>
          <w:rFonts w:ascii="Arial" w:hAnsi="Arial"/>
          <w:noProof w:val="0"/>
          <w:color w:val="000000" w:themeColor="text1"/>
          <w:rtl/>
        </w:rPr>
      </w:pPr>
    </w:p>
    <w:p w:rsidR="00DE5745" w:rsidRDefault="00DE5745" w:rsidP="00DE5745">
      <w:pPr>
        <w:pStyle w:val="ac"/>
        <w:numPr>
          <w:ilvl w:val="0"/>
          <w:numId w:val="1"/>
        </w:numPr>
        <w:spacing w:line="360" w:lineRule="auto"/>
        <w:ind w:left="567" w:hanging="567"/>
        <w:jc w:val="both"/>
        <w:rPr>
          <w:rFonts w:ascii="Arial" w:hAnsi="Arial"/>
          <w:noProof w:val="0"/>
          <w:color w:val="000000" w:themeColor="text1"/>
        </w:rPr>
      </w:pPr>
      <w:r w:rsidRPr="00F805DD">
        <w:rPr>
          <w:rFonts w:ascii="Arial" w:hAnsi="Arial" w:hint="cs"/>
          <w:b/>
          <w:bCs/>
          <w:noProof w:val="0"/>
          <w:color w:val="000000" w:themeColor="text1"/>
          <w:rtl/>
        </w:rPr>
        <w:t>עוד לטענת</w:t>
      </w:r>
      <w:r>
        <w:rPr>
          <w:rFonts w:ascii="Arial" w:hAnsi="Arial" w:hint="cs"/>
          <w:noProof w:val="0"/>
          <w:color w:val="000000" w:themeColor="text1"/>
          <w:rtl/>
        </w:rPr>
        <w:t xml:space="preserve"> </w:t>
      </w:r>
      <w:r w:rsidRPr="00F805DD">
        <w:rPr>
          <w:rFonts w:ascii="Arial" w:hAnsi="Arial" w:hint="cs"/>
          <w:b/>
          <w:bCs/>
          <w:noProof w:val="0"/>
          <w:color w:val="000000" w:themeColor="text1"/>
          <w:rtl/>
        </w:rPr>
        <w:t>האם</w:t>
      </w:r>
      <w:r>
        <w:rPr>
          <w:rFonts w:ascii="Arial" w:hAnsi="Arial" w:hint="cs"/>
          <w:noProof w:val="0"/>
          <w:color w:val="000000" w:themeColor="text1"/>
          <w:rtl/>
        </w:rPr>
        <w:t xml:space="preserve"> כי אין להיעתר לתביעת האב כשהוא מגיע בידיים לא נקיות לבית המשפט.   </w:t>
      </w:r>
    </w:p>
    <w:p w:rsidR="00DE5745" w:rsidRPr="00474BF8" w:rsidRDefault="00DE5745" w:rsidP="00DE5745">
      <w:pPr>
        <w:pStyle w:val="ac"/>
        <w:rPr>
          <w:rFonts w:ascii="Arial" w:hAnsi="Arial"/>
          <w:noProof w:val="0"/>
          <w:color w:val="000000" w:themeColor="text1"/>
          <w:rtl/>
        </w:rPr>
      </w:pPr>
    </w:p>
    <w:p w:rsidR="00DE5745" w:rsidRDefault="00DE5745" w:rsidP="00EE75A5">
      <w:pPr>
        <w:pStyle w:val="ac"/>
        <w:numPr>
          <w:ilvl w:val="0"/>
          <w:numId w:val="1"/>
        </w:numPr>
        <w:spacing w:line="360" w:lineRule="auto"/>
        <w:ind w:left="567" w:hanging="567"/>
        <w:jc w:val="both"/>
        <w:rPr>
          <w:rFonts w:ascii="Arial" w:hAnsi="Arial"/>
          <w:noProof w:val="0"/>
          <w:color w:val="000000" w:themeColor="text1"/>
        </w:rPr>
      </w:pPr>
      <w:r>
        <w:rPr>
          <w:rFonts w:ascii="Arial" w:hAnsi="Arial" w:hint="cs"/>
          <w:noProof w:val="0"/>
          <w:color w:val="000000" w:themeColor="text1"/>
          <w:rtl/>
        </w:rPr>
        <w:t>בהמשך דיון קד</w:t>
      </w:r>
      <w:r w:rsidR="00EE75A5">
        <w:rPr>
          <w:rFonts w:ascii="Arial" w:hAnsi="Arial" w:hint="cs"/>
          <w:noProof w:val="0"/>
          <w:color w:val="000000" w:themeColor="text1"/>
          <w:rtl/>
        </w:rPr>
        <w:t>"מ</w:t>
      </w:r>
      <w:r>
        <w:rPr>
          <w:rFonts w:ascii="Arial" w:hAnsi="Arial" w:hint="cs"/>
          <w:noProof w:val="0"/>
          <w:color w:val="000000" w:themeColor="text1"/>
          <w:rtl/>
        </w:rPr>
        <w:t xml:space="preserve"> שהתקיים בפניי ולאחר שהצדדים העלו את טענותיהם, ניתנת החלטתי זו</w:t>
      </w:r>
      <w:r>
        <w:rPr>
          <w:rFonts w:ascii="Arial" w:hAnsi="Arial"/>
          <w:noProof w:val="0"/>
          <w:color w:val="000000" w:themeColor="text1"/>
          <w:rtl/>
        </w:rPr>
        <w:t xml:space="preserve">. </w:t>
      </w:r>
    </w:p>
    <w:p w:rsidR="00DE5745" w:rsidRDefault="00DE5745" w:rsidP="00DE5745">
      <w:pPr>
        <w:pStyle w:val="ac"/>
        <w:spacing w:line="360" w:lineRule="auto"/>
        <w:ind w:left="567"/>
        <w:jc w:val="both"/>
        <w:rPr>
          <w:rFonts w:ascii="Arial" w:hAnsi="Arial"/>
          <w:noProof w:val="0"/>
          <w:color w:val="000000" w:themeColor="text1"/>
        </w:rPr>
      </w:pPr>
    </w:p>
    <w:p w:rsidR="00DE5745" w:rsidRDefault="00DE5745" w:rsidP="00DE5745">
      <w:pPr>
        <w:pStyle w:val="ac"/>
        <w:numPr>
          <w:ilvl w:val="0"/>
          <w:numId w:val="1"/>
        </w:numPr>
        <w:spacing w:line="360" w:lineRule="auto"/>
        <w:ind w:left="567" w:hanging="567"/>
        <w:jc w:val="both"/>
        <w:rPr>
          <w:rFonts w:ascii="Arial" w:hAnsi="Arial"/>
          <w:b/>
          <w:bCs/>
          <w:noProof w:val="0"/>
          <w:color w:val="000000" w:themeColor="text1"/>
        </w:rPr>
      </w:pPr>
      <w:r>
        <w:rPr>
          <w:rFonts w:ascii="Arial" w:hAnsi="Arial"/>
          <w:b/>
          <w:bCs/>
          <w:noProof w:val="0"/>
          <w:color w:val="000000" w:themeColor="text1"/>
          <w:rtl/>
        </w:rPr>
        <w:t>לאחר בחינת טענות הצדדים וראיותיהם דין התביעה לה</w:t>
      </w:r>
      <w:r>
        <w:rPr>
          <w:rFonts w:ascii="Arial" w:hAnsi="Arial" w:hint="cs"/>
          <w:b/>
          <w:bCs/>
          <w:noProof w:val="0"/>
          <w:color w:val="000000" w:themeColor="text1"/>
          <w:rtl/>
        </w:rPr>
        <w:t>ימחק</w:t>
      </w:r>
      <w:r>
        <w:rPr>
          <w:rFonts w:ascii="Arial" w:hAnsi="Arial"/>
          <w:b/>
          <w:bCs/>
          <w:noProof w:val="0"/>
          <w:color w:val="000000" w:themeColor="text1"/>
          <w:rtl/>
        </w:rPr>
        <w:t xml:space="preserve">, מהנימוקים שיפורטו להלן. </w:t>
      </w:r>
    </w:p>
    <w:p w:rsidR="00DE5745" w:rsidRDefault="00DE5745" w:rsidP="00DE5745">
      <w:pPr>
        <w:pStyle w:val="ac"/>
        <w:spacing w:line="360" w:lineRule="auto"/>
        <w:ind w:left="567"/>
        <w:jc w:val="both"/>
        <w:rPr>
          <w:rFonts w:ascii="Arial" w:hAnsi="Arial"/>
          <w:noProof w:val="0"/>
          <w:color w:val="000000" w:themeColor="text1"/>
        </w:rPr>
      </w:pPr>
    </w:p>
    <w:p w:rsidR="00DE5745" w:rsidRDefault="00DE5745" w:rsidP="00DE5745">
      <w:pPr>
        <w:pStyle w:val="ac"/>
        <w:numPr>
          <w:ilvl w:val="0"/>
          <w:numId w:val="1"/>
        </w:numPr>
        <w:spacing w:line="360" w:lineRule="auto"/>
        <w:ind w:left="567" w:hanging="567"/>
        <w:jc w:val="both"/>
        <w:rPr>
          <w:rFonts w:ascii="Arial" w:hAnsi="Arial"/>
          <w:noProof w:val="0"/>
          <w:color w:val="000000" w:themeColor="text1"/>
        </w:rPr>
      </w:pPr>
      <w:r>
        <w:rPr>
          <w:rFonts w:ascii="Arial" w:hAnsi="Arial"/>
          <w:noProof w:val="0"/>
          <w:color w:val="000000" w:themeColor="text1"/>
          <w:rtl/>
        </w:rPr>
        <w:t xml:space="preserve">מדובר בתביעה להפחתה במזונות שנקבעו בהסכם וקיבלו תוקף של פסק דין. הנטל להוכחת הטענות הינו אך ורק על כתפי התובע. </w:t>
      </w:r>
    </w:p>
    <w:p w:rsidR="00DE5745" w:rsidRPr="00EE75A5" w:rsidRDefault="00DE5745" w:rsidP="00EE75A5">
      <w:pPr>
        <w:pStyle w:val="ac"/>
        <w:numPr>
          <w:ilvl w:val="0"/>
          <w:numId w:val="1"/>
        </w:numPr>
        <w:spacing w:line="360" w:lineRule="auto"/>
        <w:ind w:left="567" w:hanging="567"/>
        <w:jc w:val="both"/>
        <w:rPr>
          <w:rFonts w:ascii="Arial" w:hAnsi="Arial"/>
          <w:b/>
          <w:bCs/>
          <w:noProof w:val="0"/>
          <w:color w:val="000000" w:themeColor="text1"/>
        </w:rPr>
      </w:pPr>
      <w:r w:rsidRPr="00EE75A5">
        <w:rPr>
          <w:rFonts w:ascii="Arial" w:hAnsi="Arial" w:hint="cs"/>
          <w:b/>
          <w:bCs/>
          <w:noProof w:val="0"/>
          <w:color w:val="000000" w:themeColor="text1"/>
          <w:rtl/>
        </w:rPr>
        <w:lastRenderedPageBreak/>
        <w:t xml:space="preserve">כתב התביעה אינו ממלא אחר התנאים </w:t>
      </w:r>
      <w:r w:rsidRPr="00EE75A5">
        <w:rPr>
          <w:rFonts w:ascii="Arial" w:hAnsi="Arial" w:hint="cs"/>
          <w:b/>
          <w:bCs/>
          <w:noProof w:val="0"/>
          <w:color w:val="000000" w:themeColor="text1"/>
          <w:u w:val="single"/>
          <w:rtl/>
        </w:rPr>
        <w:t>הבסיסיים</w:t>
      </w:r>
      <w:r w:rsidRPr="00EE75A5">
        <w:rPr>
          <w:rFonts w:ascii="Arial" w:hAnsi="Arial" w:hint="cs"/>
          <w:b/>
          <w:bCs/>
          <w:noProof w:val="0"/>
          <w:color w:val="000000" w:themeColor="text1"/>
          <w:rtl/>
        </w:rPr>
        <w:t xml:space="preserve"> ביותר הנדרשים בתקנות ובפסיקה. תובע המבקש להפחית דמי מזונות שנקבעו בהסכם שקיבל תוקף של פסק עליו לעמוד ברף </w:t>
      </w:r>
      <w:r w:rsidR="00A0630E">
        <w:rPr>
          <w:rFonts w:ascii="Arial" w:hAnsi="Arial" w:hint="cs"/>
          <w:b/>
          <w:bCs/>
          <w:noProof w:val="0"/>
          <w:color w:val="000000" w:themeColor="text1"/>
          <w:rtl/>
        </w:rPr>
        <w:t>שנקבע</w:t>
      </w:r>
      <w:r w:rsidR="00EE75A5">
        <w:rPr>
          <w:rFonts w:ascii="Arial" w:hAnsi="Arial" w:hint="cs"/>
          <w:b/>
          <w:bCs/>
          <w:noProof w:val="0"/>
          <w:color w:val="000000" w:themeColor="text1"/>
          <w:rtl/>
        </w:rPr>
        <w:t xml:space="preserve"> בפסיקה. </w:t>
      </w:r>
    </w:p>
    <w:p w:rsidR="00DE5745" w:rsidRPr="0071030C" w:rsidRDefault="00DE5745" w:rsidP="00DE5745">
      <w:pPr>
        <w:pStyle w:val="ac"/>
        <w:rPr>
          <w:rFonts w:ascii="Arial" w:hAnsi="Arial"/>
          <w:noProof w:val="0"/>
          <w:color w:val="000000" w:themeColor="text1"/>
          <w:rtl/>
        </w:rPr>
      </w:pPr>
    </w:p>
    <w:p w:rsidR="00DE5745" w:rsidRDefault="00DE5745" w:rsidP="00DE5745">
      <w:pPr>
        <w:jc w:val="both"/>
        <w:rPr>
          <w:rFonts w:ascii="Arial" w:hAnsi="Arial"/>
          <w:noProof w:val="0"/>
          <w:color w:val="000000" w:themeColor="text1"/>
        </w:rPr>
      </w:pPr>
    </w:p>
    <w:p w:rsidR="00DE5745" w:rsidRDefault="00DE5745" w:rsidP="00DE5745">
      <w:pPr>
        <w:pStyle w:val="ac"/>
        <w:numPr>
          <w:ilvl w:val="0"/>
          <w:numId w:val="1"/>
        </w:numPr>
        <w:spacing w:line="360" w:lineRule="auto"/>
        <w:ind w:left="567" w:hanging="567"/>
        <w:jc w:val="both"/>
        <w:rPr>
          <w:rFonts w:ascii="David" w:hAnsi="David"/>
          <w:noProof w:val="0"/>
        </w:rPr>
      </w:pPr>
      <w:r>
        <w:rPr>
          <w:rFonts w:ascii="David" w:hAnsi="David"/>
          <w:rtl/>
        </w:rPr>
        <w:t>נטל ההוכחה בתביעה הינו על התובע אשר עליו להוכיח את התקיימות כל הרכיבים הנטענים על ידו:</w:t>
      </w:r>
    </w:p>
    <w:p w:rsidR="00DE5745" w:rsidRPr="00CB6886" w:rsidRDefault="00DE5745" w:rsidP="00DE5745">
      <w:pPr>
        <w:spacing w:line="360" w:lineRule="auto"/>
        <w:ind w:left="1218" w:right="1134"/>
        <w:jc w:val="both"/>
        <w:rPr>
          <w:rFonts w:ascii="David" w:hAnsi="David"/>
          <w:b/>
          <w:bCs/>
        </w:rPr>
      </w:pPr>
      <w:r>
        <w:rPr>
          <w:rFonts w:ascii="David" w:hAnsi="David"/>
          <w:rtl/>
        </w:rPr>
        <w:t>"</w:t>
      </w:r>
      <w:r w:rsidRPr="00CB6886">
        <w:rPr>
          <w:rFonts w:ascii="David" w:hAnsi="David"/>
          <w:b/>
          <w:bCs/>
          <w:rtl/>
        </w:rPr>
        <w:t>על המבקש להפחית מזונות, לפעול בתום לב ולגלות את מלוא האינפורמציה והמסמכים הנוגעים לטענותיו שאירע שינוי נסיבות מהותי המצדיק את הפחתת המזונות.</w:t>
      </w:r>
    </w:p>
    <w:p w:rsidR="00DE5745" w:rsidRPr="00CB6886" w:rsidRDefault="00DE5745" w:rsidP="00DE5745">
      <w:pPr>
        <w:spacing w:line="360" w:lineRule="auto"/>
        <w:ind w:left="1218" w:right="1134"/>
        <w:jc w:val="both"/>
        <w:rPr>
          <w:rFonts w:ascii="David" w:hAnsi="David"/>
          <w:b/>
          <w:bCs/>
        </w:rPr>
      </w:pPr>
      <w:r w:rsidRPr="00CB6886">
        <w:rPr>
          <w:rFonts w:ascii="David" w:hAnsi="David"/>
          <w:b/>
          <w:bCs/>
          <w:rtl/>
        </w:rPr>
        <w:t xml:space="preserve">בפסק דין שניתן על ידנו לאחרונה בעמ"ש (ת"א) 33956-02-20 פלוני נ' פלונית (8.10.2020)‏ ציינתי כי‏: </w:t>
      </w:r>
    </w:p>
    <w:p w:rsidR="00DE5745" w:rsidRDefault="00DE5745" w:rsidP="00DE5745">
      <w:pPr>
        <w:spacing w:line="360" w:lineRule="auto"/>
        <w:ind w:left="1218" w:right="1134"/>
        <w:jc w:val="both"/>
        <w:rPr>
          <w:rFonts w:ascii="David" w:hAnsi="David"/>
          <w:b/>
          <w:bCs/>
        </w:rPr>
      </w:pPr>
      <w:r>
        <w:rPr>
          <w:rFonts w:ascii="David" w:hAnsi="David"/>
          <w:rtl/>
        </w:rPr>
        <w:t>"</w:t>
      </w:r>
      <w:r>
        <w:rPr>
          <w:rFonts w:ascii="David" w:hAnsi="David"/>
          <w:b/>
          <w:bCs/>
          <w:rtl/>
        </w:rPr>
        <w:t xml:space="preserve">על מי שמבקש להפחית מזונות, חלה חובה מוגברת לפעול בתום לב ולהציג את מלוא רכושו והכנסותיו. כפי שנקבע בעמ"ש 53288-03-18 פלוני נ' פלונית (13.11.18):   "התנאי של שינוי נסיבות מהותי הוא תנאי הכרחי בכדי לקבל תובענה לשינוי סכום מזונות פסוק, אך לא תנאי מספיק. בנוסף יש צורך בבחינת תום לב של מגיש התובענה (האיש או האישה) בהגשת התובענה. [...] כאמור יש לבחון במצב דברים זה את התנהלות מגיש התובענה לשינוי סכום המזונות הפסוק, ב"משקפי" תום הלב ומכלול יחסי בני הזוג".                </w:t>
      </w:r>
    </w:p>
    <w:p w:rsidR="00DE5745" w:rsidRDefault="00DE5745" w:rsidP="00DE5745">
      <w:pPr>
        <w:spacing w:line="360" w:lineRule="auto"/>
        <w:ind w:left="1218" w:right="1134"/>
        <w:jc w:val="both"/>
        <w:rPr>
          <w:rFonts w:ascii="David" w:hAnsi="David"/>
          <w:rtl/>
        </w:rPr>
      </w:pPr>
      <w:r>
        <w:rPr>
          <w:rFonts w:ascii="David" w:hAnsi="David"/>
          <w:b/>
          <w:bCs/>
          <w:rtl/>
        </w:rPr>
        <w:t>כפי שציין חברי כב' אב"ד השופט שוחט בתמ"ש (ת"א) 107782/00 ח.א נ' מ.ח  (17.5.06): "מי שתובע הפחתת מזונות צריך לבוא בידיים נקיות ולפרוש בפני בית המשפט את כל הכנסותיו בגילוי לב".</w:t>
      </w:r>
      <w:r>
        <w:rPr>
          <w:rFonts w:ascii="David" w:hAnsi="David"/>
          <w:rtl/>
        </w:rPr>
        <w:t>...</w:t>
      </w:r>
      <w:r>
        <w:rPr>
          <w:rFonts w:ascii="David" w:hAnsi="David"/>
          <w:b/>
          <w:bCs/>
          <w:rtl/>
        </w:rPr>
        <w:t>בבע"מ 3148/07 פלוני נ' פלוני (13.6.07) התייחס כב' השופט רובינשטיין לשיקול הדעת המסור לבית המשפט בבואו לדון מחדש בשאלת המזונות ובפסקה ו' נקבע כי: "במסגרת שיקול דעתו על בית המשפט להביט על התמונה בכללותה, ולהכריע לפיה האם בהתחשב במכלול הנסיבות של יחסי הצדדים יש מקום לאפשר דיון מחודש במזונות. בהקשר זה נקבע, כי על בית המשפט לבחון האם הוגשה התביעה בחוסר תום לב. כבר נפסק כי לחיוב המזונות היבט חוזי..., הכפוף לדרישת תום הלב הקבועה בסעיף 39 לחוק החוזים (חלק כללי), תשל"ג-1973.. "</w:t>
      </w:r>
      <w:r>
        <w:rPr>
          <w:rFonts w:ascii="David" w:hAnsi="David"/>
          <w:rtl/>
        </w:rPr>
        <w:t>."</w:t>
      </w:r>
    </w:p>
    <w:p w:rsidR="00DE5745" w:rsidRDefault="00DE5745" w:rsidP="00DE5745">
      <w:pPr>
        <w:spacing w:line="360" w:lineRule="auto"/>
        <w:ind w:left="1218" w:right="1134"/>
        <w:jc w:val="both"/>
        <w:rPr>
          <w:rFonts w:ascii="David" w:hAnsi="David"/>
          <w:rtl/>
        </w:rPr>
      </w:pPr>
      <w:r>
        <w:rPr>
          <w:rFonts w:ascii="David" w:hAnsi="David"/>
          <w:rtl/>
        </w:rPr>
        <w:t xml:space="preserve">ראו גם: עמ"ש (חי') 45821-03-20 </w:t>
      </w:r>
      <w:r>
        <w:rPr>
          <w:rFonts w:ascii="David" w:hAnsi="David"/>
          <w:b/>
          <w:bCs/>
          <w:rtl/>
        </w:rPr>
        <w:t xml:space="preserve">פלונית נ' פלוני </w:t>
      </w:r>
      <w:r>
        <w:rPr>
          <w:rFonts w:ascii="David" w:hAnsi="David"/>
          <w:rtl/>
        </w:rPr>
        <w:t>(12.11.20) פסקאות 12 ו-18. "</w:t>
      </w:r>
    </w:p>
    <w:p w:rsidR="00DE5745" w:rsidRDefault="00DE5745" w:rsidP="00DE5745">
      <w:pPr>
        <w:spacing w:line="360" w:lineRule="auto"/>
        <w:ind w:left="720"/>
        <w:jc w:val="both"/>
        <w:rPr>
          <w:rFonts w:ascii="David" w:hAnsi="David"/>
          <w:rtl/>
        </w:rPr>
      </w:pPr>
      <w:r>
        <w:rPr>
          <w:rFonts w:ascii="David" w:hAnsi="David"/>
          <w:rtl/>
        </w:rPr>
        <w:t xml:space="preserve">ראו: עמ"ש 17590-01-20 </w:t>
      </w:r>
      <w:r>
        <w:rPr>
          <w:rFonts w:ascii="Miriam" w:hAnsi="Miriam" w:cs="Miriam"/>
          <w:rtl/>
        </w:rPr>
        <w:t>ר' נ' ר'</w:t>
      </w:r>
      <w:r>
        <w:rPr>
          <w:rFonts w:ascii="David" w:hAnsi="David"/>
          <w:rtl/>
        </w:rPr>
        <w:t xml:space="preserve"> (3.12.2020) סעיף 3 לפסק דינו של כב' השופט שילה. </w:t>
      </w:r>
    </w:p>
    <w:p w:rsidR="00DE5745" w:rsidRDefault="00DE5745" w:rsidP="00DE5745">
      <w:pPr>
        <w:rPr>
          <w:rFonts w:ascii="Calibri" w:hAnsi="Calibri" w:cs="Calibri"/>
        </w:rPr>
      </w:pPr>
    </w:p>
    <w:p w:rsidR="00CB6886" w:rsidRDefault="00DE5745" w:rsidP="00DE5745">
      <w:pPr>
        <w:pStyle w:val="ac"/>
        <w:numPr>
          <w:ilvl w:val="0"/>
          <w:numId w:val="1"/>
        </w:numPr>
        <w:spacing w:line="360" w:lineRule="auto"/>
        <w:ind w:left="567" w:hanging="567"/>
        <w:jc w:val="both"/>
        <w:rPr>
          <w:rFonts w:ascii="Arial" w:hAnsi="Arial"/>
          <w:noProof w:val="0"/>
          <w:color w:val="000000" w:themeColor="text1"/>
        </w:rPr>
      </w:pPr>
      <w:r w:rsidRPr="00CB6886">
        <w:rPr>
          <w:rFonts w:ascii="Arial" w:hAnsi="Arial"/>
          <w:b/>
          <w:bCs/>
          <w:noProof w:val="0"/>
          <w:color w:val="000000" w:themeColor="text1"/>
          <w:rtl/>
        </w:rPr>
        <w:t xml:space="preserve">התביעה </w:t>
      </w:r>
      <w:r w:rsidRPr="00CB6886">
        <w:rPr>
          <w:rFonts w:ascii="Arial" w:hAnsi="Arial"/>
          <w:b/>
          <w:bCs/>
          <w:noProof w:val="0"/>
          <w:color w:val="000000" w:themeColor="text1"/>
          <w:u w:val="single"/>
          <w:rtl/>
        </w:rPr>
        <w:t>איננה עומדת</w:t>
      </w:r>
      <w:r w:rsidRPr="00CB6886">
        <w:rPr>
          <w:rFonts w:ascii="Arial" w:hAnsi="Arial"/>
          <w:b/>
          <w:bCs/>
          <w:noProof w:val="0"/>
          <w:color w:val="000000" w:themeColor="text1"/>
          <w:rtl/>
        </w:rPr>
        <w:t xml:space="preserve"> באף אחד מהקריטריונים הדרושים להוכחת התביעה</w:t>
      </w:r>
      <w:r w:rsidRPr="009D55F9">
        <w:rPr>
          <w:rFonts w:ascii="Arial" w:hAnsi="Arial"/>
          <w:noProof w:val="0"/>
          <w:color w:val="000000" w:themeColor="text1"/>
          <w:rtl/>
        </w:rPr>
        <w:t xml:space="preserve">. </w:t>
      </w:r>
    </w:p>
    <w:p w:rsidR="00CB6886" w:rsidRPr="00CB6886" w:rsidRDefault="00CB6886" w:rsidP="00CB6886">
      <w:pPr>
        <w:pStyle w:val="ac"/>
        <w:spacing w:line="360" w:lineRule="auto"/>
        <w:ind w:left="567"/>
        <w:jc w:val="both"/>
        <w:rPr>
          <w:rFonts w:ascii="Arial" w:hAnsi="Arial"/>
          <w:noProof w:val="0"/>
          <w:color w:val="000000" w:themeColor="text1"/>
        </w:rPr>
      </w:pPr>
    </w:p>
    <w:p w:rsidR="005D2139" w:rsidRDefault="00DE5745" w:rsidP="00DE5745">
      <w:pPr>
        <w:pStyle w:val="ac"/>
        <w:numPr>
          <w:ilvl w:val="0"/>
          <w:numId w:val="1"/>
        </w:numPr>
        <w:spacing w:line="360" w:lineRule="auto"/>
        <w:ind w:left="567" w:hanging="567"/>
        <w:jc w:val="both"/>
        <w:rPr>
          <w:rFonts w:ascii="Arial" w:hAnsi="Arial"/>
          <w:noProof w:val="0"/>
          <w:color w:val="000000" w:themeColor="text1"/>
        </w:rPr>
      </w:pPr>
      <w:r w:rsidRPr="00CB6886">
        <w:rPr>
          <w:rFonts w:ascii="Arial" w:hAnsi="Arial"/>
          <w:noProof w:val="0"/>
          <w:color w:val="000000" w:themeColor="text1"/>
          <w:rtl/>
        </w:rPr>
        <w:t xml:space="preserve">התובע </w:t>
      </w:r>
      <w:r w:rsidRPr="00CB6886">
        <w:rPr>
          <w:rFonts w:ascii="Arial" w:hAnsi="Arial"/>
          <w:noProof w:val="0"/>
          <w:color w:val="000000" w:themeColor="text1"/>
          <w:u w:val="single"/>
          <w:rtl/>
        </w:rPr>
        <w:t>לא צירף</w:t>
      </w:r>
      <w:r w:rsidRPr="00CB6886">
        <w:rPr>
          <w:rFonts w:ascii="Arial" w:hAnsi="Arial"/>
          <w:noProof w:val="0"/>
          <w:color w:val="000000" w:themeColor="text1"/>
          <w:rtl/>
        </w:rPr>
        <w:t xml:space="preserve"> אסמכתאות באשר להכנסותיו לתקופה של 12 חודשים טרם הגשת התביעה.</w:t>
      </w:r>
      <w:r w:rsidR="005D2139">
        <w:rPr>
          <w:rFonts w:ascii="Arial" w:hAnsi="Arial" w:hint="cs"/>
          <w:noProof w:val="0"/>
          <w:color w:val="000000" w:themeColor="text1"/>
          <w:rtl/>
        </w:rPr>
        <w:t xml:space="preserve"> </w:t>
      </w:r>
    </w:p>
    <w:p w:rsidR="005D2139" w:rsidRPr="005D2139" w:rsidRDefault="005D2139" w:rsidP="005D2139">
      <w:pPr>
        <w:pStyle w:val="ac"/>
        <w:rPr>
          <w:rFonts w:ascii="Arial" w:hAnsi="Arial"/>
          <w:noProof w:val="0"/>
          <w:color w:val="000000" w:themeColor="text1"/>
          <w:rtl/>
        </w:rPr>
      </w:pPr>
    </w:p>
    <w:p w:rsidR="00CB6886" w:rsidRPr="00CB6886" w:rsidRDefault="005D2139" w:rsidP="00DE5745">
      <w:pPr>
        <w:pStyle w:val="ac"/>
        <w:numPr>
          <w:ilvl w:val="0"/>
          <w:numId w:val="1"/>
        </w:numPr>
        <w:spacing w:line="360" w:lineRule="auto"/>
        <w:ind w:left="567" w:hanging="567"/>
        <w:jc w:val="both"/>
        <w:rPr>
          <w:rFonts w:ascii="Arial" w:hAnsi="Arial"/>
          <w:noProof w:val="0"/>
          <w:color w:val="000000" w:themeColor="text1"/>
        </w:rPr>
      </w:pPr>
      <w:r>
        <w:rPr>
          <w:rFonts w:ascii="Arial" w:hAnsi="Arial" w:hint="cs"/>
          <w:noProof w:val="0"/>
          <w:color w:val="000000" w:themeColor="text1"/>
          <w:rtl/>
        </w:rPr>
        <w:t xml:space="preserve">התובע </w:t>
      </w:r>
      <w:r w:rsidRPr="005D2139">
        <w:rPr>
          <w:rFonts w:ascii="Arial" w:hAnsi="Arial" w:hint="cs"/>
          <w:noProof w:val="0"/>
          <w:color w:val="000000" w:themeColor="text1"/>
          <w:u w:val="single"/>
          <w:rtl/>
        </w:rPr>
        <w:t>לא פירט</w:t>
      </w:r>
      <w:r>
        <w:rPr>
          <w:rFonts w:ascii="Arial" w:hAnsi="Arial" w:hint="cs"/>
          <w:noProof w:val="0"/>
          <w:color w:val="000000" w:themeColor="text1"/>
          <w:rtl/>
        </w:rPr>
        <w:t xml:space="preserve"> כדבעי מה היה המצב בעת שנחתם ההסכם ומה המצב כעת. </w:t>
      </w:r>
      <w:r w:rsidRPr="005D2139">
        <w:rPr>
          <w:rFonts w:ascii="Arial" w:hAnsi="Arial" w:hint="cs"/>
          <w:noProof w:val="0"/>
          <w:color w:val="000000" w:themeColor="text1"/>
          <w:u w:val="single"/>
          <w:rtl/>
        </w:rPr>
        <w:t>לא ניתן ללמוד</w:t>
      </w:r>
      <w:r>
        <w:rPr>
          <w:rFonts w:ascii="Arial" w:hAnsi="Arial" w:hint="cs"/>
          <w:noProof w:val="0"/>
          <w:color w:val="000000" w:themeColor="text1"/>
          <w:rtl/>
        </w:rPr>
        <w:t xml:space="preserve"> דבר מהמסמכים המועטים שצירף. </w:t>
      </w:r>
    </w:p>
    <w:p w:rsidR="00CB6886" w:rsidRPr="00CB6886" w:rsidRDefault="00CB6886" w:rsidP="00CB6886">
      <w:pPr>
        <w:pStyle w:val="ac"/>
        <w:rPr>
          <w:rFonts w:ascii="Arial" w:hAnsi="Arial"/>
          <w:noProof w:val="0"/>
          <w:color w:val="000000" w:themeColor="text1"/>
          <w:rtl/>
        </w:rPr>
      </w:pPr>
    </w:p>
    <w:p w:rsidR="00CB6886" w:rsidRDefault="00CB6886" w:rsidP="00CB6886">
      <w:pPr>
        <w:pStyle w:val="ac"/>
        <w:numPr>
          <w:ilvl w:val="0"/>
          <w:numId w:val="1"/>
        </w:numPr>
        <w:spacing w:line="360" w:lineRule="auto"/>
        <w:ind w:left="567" w:hanging="567"/>
        <w:jc w:val="both"/>
        <w:rPr>
          <w:rFonts w:ascii="Arial" w:hAnsi="Arial"/>
          <w:noProof w:val="0"/>
          <w:color w:val="000000" w:themeColor="text1"/>
        </w:rPr>
      </w:pPr>
      <w:r>
        <w:rPr>
          <w:rFonts w:ascii="Arial" w:hAnsi="Arial" w:hint="cs"/>
          <w:noProof w:val="0"/>
          <w:color w:val="000000" w:themeColor="text1"/>
          <w:rtl/>
        </w:rPr>
        <w:t>ה</w:t>
      </w:r>
      <w:r w:rsidR="00DE5745" w:rsidRPr="009D55F9">
        <w:rPr>
          <w:rFonts w:ascii="Arial" w:hAnsi="Arial"/>
          <w:noProof w:val="0"/>
          <w:color w:val="000000" w:themeColor="text1"/>
          <w:rtl/>
        </w:rPr>
        <w:t>תצהיר בתמיכה לכתב התביעה הינו מיום 31.</w:t>
      </w:r>
      <w:r>
        <w:rPr>
          <w:rFonts w:ascii="Arial" w:hAnsi="Arial" w:hint="cs"/>
          <w:noProof w:val="0"/>
          <w:color w:val="000000" w:themeColor="text1"/>
          <w:rtl/>
        </w:rPr>
        <w:t>3</w:t>
      </w:r>
      <w:r w:rsidR="00DE5745" w:rsidRPr="009D55F9">
        <w:rPr>
          <w:rFonts w:ascii="Arial" w:hAnsi="Arial"/>
          <w:noProof w:val="0"/>
          <w:color w:val="000000" w:themeColor="text1"/>
          <w:rtl/>
        </w:rPr>
        <w:t>.</w:t>
      </w:r>
      <w:r>
        <w:rPr>
          <w:rFonts w:ascii="Arial" w:hAnsi="Arial" w:hint="cs"/>
          <w:noProof w:val="0"/>
          <w:color w:val="000000" w:themeColor="text1"/>
          <w:rtl/>
        </w:rPr>
        <w:t xml:space="preserve">2021. </w:t>
      </w:r>
      <w:r w:rsidR="00DE5745" w:rsidRPr="009D55F9">
        <w:rPr>
          <w:rFonts w:ascii="Arial" w:hAnsi="Arial"/>
          <w:noProof w:val="0"/>
          <w:color w:val="000000" w:themeColor="text1"/>
          <w:rtl/>
        </w:rPr>
        <w:t xml:space="preserve">התביעה הוגשה </w:t>
      </w:r>
      <w:r>
        <w:rPr>
          <w:rFonts w:ascii="Arial" w:hAnsi="Arial" w:hint="cs"/>
          <w:noProof w:val="0"/>
          <w:color w:val="000000" w:themeColor="text1"/>
          <w:rtl/>
        </w:rPr>
        <w:t>ביום 24.11.2021</w:t>
      </w:r>
      <w:r w:rsidR="00DE5745" w:rsidRPr="009D55F9">
        <w:rPr>
          <w:rFonts w:ascii="Arial" w:hAnsi="Arial"/>
          <w:noProof w:val="0"/>
          <w:color w:val="000000" w:themeColor="text1"/>
          <w:rtl/>
        </w:rPr>
        <w:t xml:space="preserve">. </w:t>
      </w:r>
    </w:p>
    <w:p w:rsidR="00CB6886" w:rsidRPr="00CB6886" w:rsidRDefault="00CB6886" w:rsidP="00CB6886">
      <w:pPr>
        <w:pStyle w:val="ac"/>
        <w:rPr>
          <w:rFonts w:ascii="Arial" w:hAnsi="Arial"/>
          <w:noProof w:val="0"/>
          <w:color w:val="000000" w:themeColor="text1"/>
          <w:rtl/>
        </w:rPr>
      </w:pPr>
    </w:p>
    <w:p w:rsidR="00DE5745" w:rsidRDefault="00DE5745" w:rsidP="00CB6886">
      <w:pPr>
        <w:pStyle w:val="ac"/>
        <w:numPr>
          <w:ilvl w:val="0"/>
          <w:numId w:val="1"/>
        </w:numPr>
        <w:spacing w:line="360" w:lineRule="auto"/>
        <w:ind w:left="567" w:hanging="567"/>
        <w:jc w:val="both"/>
        <w:rPr>
          <w:rFonts w:ascii="Arial" w:hAnsi="Arial"/>
          <w:noProof w:val="0"/>
          <w:color w:val="000000" w:themeColor="text1"/>
        </w:rPr>
      </w:pPr>
      <w:r w:rsidRPr="009D55F9">
        <w:rPr>
          <w:rFonts w:ascii="Arial" w:hAnsi="Arial"/>
          <w:noProof w:val="0"/>
          <w:color w:val="000000" w:themeColor="text1"/>
          <w:rtl/>
        </w:rPr>
        <w:t>התובע צירף תלושי שכר לחודש</w:t>
      </w:r>
      <w:r w:rsidR="00CB6886">
        <w:rPr>
          <w:rFonts w:ascii="Arial" w:hAnsi="Arial" w:hint="cs"/>
          <w:noProof w:val="0"/>
          <w:color w:val="000000" w:themeColor="text1"/>
          <w:rtl/>
        </w:rPr>
        <w:t>ים 5/2020 ו-9/2020</w:t>
      </w:r>
      <w:r w:rsidRPr="009D55F9">
        <w:rPr>
          <w:rFonts w:ascii="Arial" w:hAnsi="Arial"/>
          <w:noProof w:val="0"/>
          <w:color w:val="000000" w:themeColor="text1"/>
          <w:rtl/>
        </w:rPr>
        <w:t xml:space="preserve"> וכן אישור על קבלת דמי אבטלה לחודש </w:t>
      </w:r>
      <w:r w:rsidR="00CB6886">
        <w:rPr>
          <w:rFonts w:ascii="Arial" w:hAnsi="Arial" w:hint="cs"/>
          <w:noProof w:val="0"/>
          <w:color w:val="000000" w:themeColor="text1"/>
          <w:rtl/>
        </w:rPr>
        <w:t xml:space="preserve">2/2021. מעבר לכך </w:t>
      </w:r>
      <w:r w:rsidR="00CB6886" w:rsidRPr="00CB6886">
        <w:rPr>
          <w:rFonts w:ascii="Arial" w:hAnsi="Arial" w:hint="cs"/>
          <w:noProof w:val="0"/>
          <w:color w:val="000000" w:themeColor="text1"/>
          <w:u w:val="single"/>
          <w:rtl/>
        </w:rPr>
        <w:t>לא צירף</w:t>
      </w:r>
      <w:r w:rsidR="00CB6886">
        <w:rPr>
          <w:rFonts w:ascii="Arial" w:hAnsi="Arial" w:hint="cs"/>
          <w:noProof w:val="0"/>
          <w:color w:val="000000" w:themeColor="text1"/>
          <w:rtl/>
        </w:rPr>
        <w:t xml:space="preserve"> תלושים.</w:t>
      </w:r>
    </w:p>
    <w:p w:rsidR="005D2139" w:rsidRPr="005D2139" w:rsidRDefault="005D2139" w:rsidP="005D2139">
      <w:pPr>
        <w:pStyle w:val="ac"/>
        <w:rPr>
          <w:rFonts w:ascii="Arial" w:hAnsi="Arial"/>
          <w:noProof w:val="0"/>
          <w:color w:val="000000" w:themeColor="text1"/>
          <w:rtl/>
        </w:rPr>
      </w:pPr>
    </w:p>
    <w:p w:rsidR="005D2139" w:rsidRDefault="005D2139" w:rsidP="00CB6886">
      <w:pPr>
        <w:pStyle w:val="ac"/>
        <w:numPr>
          <w:ilvl w:val="0"/>
          <w:numId w:val="1"/>
        </w:numPr>
        <w:spacing w:line="360" w:lineRule="auto"/>
        <w:ind w:left="567" w:hanging="567"/>
        <w:jc w:val="both"/>
        <w:rPr>
          <w:rFonts w:ascii="Arial" w:hAnsi="Arial"/>
          <w:noProof w:val="0"/>
          <w:color w:val="000000" w:themeColor="text1"/>
        </w:rPr>
      </w:pPr>
      <w:r>
        <w:rPr>
          <w:rFonts w:ascii="Arial" w:hAnsi="Arial" w:hint="cs"/>
          <w:noProof w:val="0"/>
          <w:color w:val="000000" w:themeColor="text1"/>
          <w:rtl/>
        </w:rPr>
        <w:t xml:space="preserve">התובע </w:t>
      </w:r>
      <w:r w:rsidRPr="005D2139">
        <w:rPr>
          <w:rFonts w:ascii="Arial" w:hAnsi="Arial" w:hint="cs"/>
          <w:noProof w:val="0"/>
          <w:color w:val="000000" w:themeColor="text1"/>
          <w:u w:val="single"/>
          <w:rtl/>
        </w:rPr>
        <w:t>לא צירף</w:t>
      </w:r>
      <w:r>
        <w:rPr>
          <w:rFonts w:ascii="Arial" w:hAnsi="Arial" w:hint="cs"/>
          <w:noProof w:val="0"/>
          <w:color w:val="000000" w:themeColor="text1"/>
          <w:rtl/>
        </w:rPr>
        <w:t xml:space="preserve"> הרצאת פרטים לתביעה. </w:t>
      </w:r>
    </w:p>
    <w:p w:rsidR="00DE5745" w:rsidRPr="009D55F9" w:rsidRDefault="00DE5745" w:rsidP="00DE5745">
      <w:pPr>
        <w:pStyle w:val="ac"/>
        <w:rPr>
          <w:rFonts w:ascii="Arial" w:hAnsi="Arial"/>
          <w:noProof w:val="0"/>
          <w:color w:val="000000" w:themeColor="text1"/>
          <w:rtl/>
        </w:rPr>
      </w:pPr>
    </w:p>
    <w:p w:rsidR="00CB6886" w:rsidRDefault="00CB6886" w:rsidP="00DE5745">
      <w:pPr>
        <w:pStyle w:val="ac"/>
        <w:numPr>
          <w:ilvl w:val="0"/>
          <w:numId w:val="1"/>
        </w:numPr>
        <w:spacing w:line="360" w:lineRule="auto"/>
        <w:ind w:left="567" w:hanging="567"/>
        <w:jc w:val="both"/>
        <w:rPr>
          <w:rFonts w:ascii="Arial" w:hAnsi="Arial"/>
          <w:noProof w:val="0"/>
          <w:color w:val="000000" w:themeColor="text1"/>
        </w:rPr>
      </w:pPr>
      <w:r>
        <w:rPr>
          <w:rFonts w:ascii="Arial" w:hAnsi="Arial" w:hint="cs"/>
          <w:noProof w:val="0"/>
          <w:color w:val="000000" w:themeColor="text1"/>
          <w:rtl/>
        </w:rPr>
        <w:t>התובע</w:t>
      </w:r>
      <w:r w:rsidR="00DE5745">
        <w:rPr>
          <w:rFonts w:ascii="Arial" w:hAnsi="Arial" w:hint="cs"/>
          <w:noProof w:val="0"/>
          <w:color w:val="000000" w:themeColor="text1"/>
          <w:rtl/>
        </w:rPr>
        <w:t xml:space="preserve"> צירף בנספח ה' לכתב התביעה </w:t>
      </w:r>
      <w:r w:rsidR="00DE5745" w:rsidRPr="009D55F9">
        <w:rPr>
          <w:rFonts w:ascii="Arial" w:hAnsi="Arial"/>
          <w:noProof w:val="0"/>
          <w:color w:val="000000" w:themeColor="text1"/>
          <w:rtl/>
        </w:rPr>
        <w:t>הסכם השכירות</w:t>
      </w:r>
      <w:r w:rsidR="00DE5745">
        <w:rPr>
          <w:rFonts w:ascii="Arial" w:hAnsi="Arial" w:hint="cs"/>
          <w:noProof w:val="0"/>
          <w:color w:val="000000" w:themeColor="text1"/>
          <w:rtl/>
        </w:rPr>
        <w:t>. עיון בנספח מעלה כי</w:t>
      </w:r>
      <w:r w:rsidR="00DE5745" w:rsidRPr="009D55F9">
        <w:rPr>
          <w:rFonts w:ascii="Arial" w:hAnsi="Arial"/>
          <w:noProof w:val="0"/>
          <w:color w:val="000000" w:themeColor="text1"/>
          <w:rtl/>
        </w:rPr>
        <w:t xml:space="preserve"> </w:t>
      </w:r>
      <w:r w:rsidR="00DE5745">
        <w:rPr>
          <w:rFonts w:ascii="Arial" w:hAnsi="Arial" w:hint="cs"/>
          <w:noProof w:val="0"/>
          <w:color w:val="000000" w:themeColor="text1"/>
          <w:rtl/>
        </w:rPr>
        <w:t>ההסכם</w:t>
      </w:r>
      <w:r w:rsidR="00DE5745" w:rsidRPr="009D55F9">
        <w:rPr>
          <w:rFonts w:ascii="Arial" w:hAnsi="Arial"/>
          <w:noProof w:val="0"/>
          <w:color w:val="000000" w:themeColor="text1"/>
          <w:rtl/>
        </w:rPr>
        <w:t xml:space="preserve"> ע"ש בת זוגו ותוקפו עד ליום 31.8.2021.</w:t>
      </w:r>
      <w:r>
        <w:rPr>
          <w:rFonts w:ascii="Arial" w:hAnsi="Arial" w:hint="cs"/>
          <w:noProof w:val="0"/>
          <w:color w:val="000000" w:themeColor="text1"/>
          <w:rtl/>
        </w:rPr>
        <w:t xml:space="preserve"> </w:t>
      </w:r>
      <w:r w:rsidRPr="00CB6886">
        <w:rPr>
          <w:rFonts w:ascii="Arial" w:hAnsi="Arial" w:hint="cs"/>
          <w:noProof w:val="0"/>
          <w:color w:val="000000" w:themeColor="text1"/>
          <w:u w:val="single"/>
          <w:rtl/>
        </w:rPr>
        <w:t>מועד שקדם להגשת התביעה</w:t>
      </w:r>
      <w:r>
        <w:rPr>
          <w:rFonts w:ascii="Arial" w:hAnsi="Arial" w:hint="cs"/>
          <w:noProof w:val="0"/>
          <w:color w:val="000000" w:themeColor="text1"/>
          <w:rtl/>
        </w:rPr>
        <w:t xml:space="preserve">. </w:t>
      </w:r>
    </w:p>
    <w:p w:rsidR="00CB6886" w:rsidRPr="00CB6886" w:rsidRDefault="00CB6886" w:rsidP="00CB6886">
      <w:pPr>
        <w:pStyle w:val="ac"/>
        <w:rPr>
          <w:rFonts w:ascii="Arial" w:hAnsi="Arial"/>
          <w:noProof w:val="0"/>
          <w:color w:val="000000" w:themeColor="text1"/>
          <w:rtl/>
        </w:rPr>
      </w:pPr>
    </w:p>
    <w:p w:rsidR="00DE5745" w:rsidRDefault="00DE5745" w:rsidP="00DE5745">
      <w:pPr>
        <w:pStyle w:val="ac"/>
        <w:numPr>
          <w:ilvl w:val="0"/>
          <w:numId w:val="1"/>
        </w:numPr>
        <w:spacing w:line="360" w:lineRule="auto"/>
        <w:ind w:left="567" w:hanging="567"/>
        <w:jc w:val="both"/>
        <w:rPr>
          <w:rFonts w:ascii="Arial" w:hAnsi="Arial"/>
          <w:noProof w:val="0"/>
          <w:color w:val="000000" w:themeColor="text1"/>
        </w:rPr>
      </w:pPr>
      <w:r w:rsidRPr="00CB6886">
        <w:rPr>
          <w:rFonts w:ascii="Arial" w:hAnsi="Arial"/>
          <w:noProof w:val="0"/>
          <w:color w:val="000000" w:themeColor="text1"/>
          <w:rtl/>
        </w:rPr>
        <w:t xml:space="preserve">התובע </w:t>
      </w:r>
      <w:r w:rsidRPr="00CB6886">
        <w:rPr>
          <w:rFonts w:ascii="Arial" w:hAnsi="Arial"/>
          <w:noProof w:val="0"/>
          <w:color w:val="000000" w:themeColor="text1"/>
          <w:u w:val="single"/>
          <w:rtl/>
        </w:rPr>
        <w:t>לא צירף</w:t>
      </w:r>
      <w:r w:rsidRPr="00CB6886">
        <w:rPr>
          <w:rFonts w:ascii="Arial" w:hAnsi="Arial"/>
          <w:noProof w:val="0"/>
          <w:color w:val="000000" w:themeColor="text1"/>
          <w:rtl/>
        </w:rPr>
        <w:t xml:space="preserve"> אסמכתאות בגין הוצאותיו ובגין הוצאות הילד הנוסף שנולד לו. התובע אף </w:t>
      </w:r>
      <w:r w:rsidRPr="00CB6886">
        <w:rPr>
          <w:rFonts w:ascii="Arial" w:hAnsi="Arial"/>
          <w:noProof w:val="0"/>
          <w:color w:val="000000" w:themeColor="text1"/>
          <w:u w:val="single"/>
          <w:rtl/>
        </w:rPr>
        <w:t>לא צירף</w:t>
      </w:r>
      <w:r w:rsidRPr="009D55F9">
        <w:rPr>
          <w:rFonts w:ascii="Arial" w:hAnsi="Arial"/>
          <w:noProof w:val="0"/>
          <w:color w:val="000000" w:themeColor="text1"/>
          <w:rtl/>
        </w:rPr>
        <w:t xml:space="preserve"> הכנסות בת זוגו. </w:t>
      </w:r>
    </w:p>
    <w:p w:rsidR="00DE5745" w:rsidRPr="005C04FF" w:rsidRDefault="00DE5745" w:rsidP="00DE5745">
      <w:pPr>
        <w:pStyle w:val="ac"/>
        <w:rPr>
          <w:rFonts w:ascii="Arial" w:hAnsi="Arial"/>
          <w:noProof w:val="0"/>
          <w:color w:val="000000" w:themeColor="text1"/>
          <w:rtl/>
        </w:rPr>
      </w:pPr>
    </w:p>
    <w:p w:rsidR="00CB6886" w:rsidRDefault="00DE5745" w:rsidP="00DE5745">
      <w:pPr>
        <w:pStyle w:val="ac"/>
        <w:numPr>
          <w:ilvl w:val="0"/>
          <w:numId w:val="1"/>
        </w:numPr>
        <w:spacing w:line="360" w:lineRule="auto"/>
        <w:ind w:left="567" w:hanging="567"/>
        <w:jc w:val="both"/>
        <w:rPr>
          <w:rFonts w:ascii="Arial" w:hAnsi="Arial"/>
          <w:noProof w:val="0"/>
          <w:color w:val="000000" w:themeColor="text1"/>
        </w:rPr>
      </w:pPr>
      <w:r w:rsidRPr="00CB6886">
        <w:rPr>
          <w:rFonts w:ascii="Arial" w:hAnsi="Arial"/>
          <w:noProof w:val="0"/>
          <w:color w:val="000000" w:themeColor="text1"/>
          <w:rtl/>
        </w:rPr>
        <w:t xml:space="preserve">התובע </w:t>
      </w:r>
      <w:r w:rsidRPr="00CB6886">
        <w:rPr>
          <w:rFonts w:ascii="Arial" w:hAnsi="Arial"/>
          <w:noProof w:val="0"/>
          <w:color w:val="000000" w:themeColor="text1"/>
          <w:u w:val="single"/>
          <w:rtl/>
        </w:rPr>
        <w:t>לא שילם</w:t>
      </w:r>
      <w:r w:rsidRPr="00CB6886">
        <w:rPr>
          <w:rFonts w:ascii="Arial" w:hAnsi="Arial"/>
          <w:noProof w:val="0"/>
          <w:color w:val="000000" w:themeColor="text1"/>
          <w:rtl/>
        </w:rPr>
        <w:t xml:space="preserve"> מזונות הקטינים וגבייתם נעשתה באמצעות רשות האכיפה והגבייה</w:t>
      </w:r>
      <w:r w:rsidR="005D2139">
        <w:rPr>
          <w:rFonts w:ascii="Arial" w:hAnsi="Arial" w:hint="cs"/>
          <w:noProof w:val="0"/>
          <w:color w:val="000000" w:themeColor="text1"/>
          <w:rtl/>
        </w:rPr>
        <w:t>. זה אינו שיקול למחיקה של ההליך לבדו ואינו שיקול מכריע אולם הוא מצטרך לשאר השיקולים ולבחינת תום ליבו של התובע בהגשת ההליך.</w:t>
      </w:r>
    </w:p>
    <w:p w:rsidR="00CB6886" w:rsidRPr="00CB6886" w:rsidRDefault="00CB6886" w:rsidP="00CB6886">
      <w:pPr>
        <w:pStyle w:val="ac"/>
        <w:rPr>
          <w:rFonts w:ascii="Arial" w:hAnsi="Arial"/>
          <w:noProof w:val="0"/>
          <w:color w:val="000000" w:themeColor="text1"/>
          <w:rtl/>
        </w:rPr>
      </w:pPr>
    </w:p>
    <w:p w:rsidR="00CB6886" w:rsidRDefault="00CB6886" w:rsidP="00DE5745">
      <w:pPr>
        <w:pStyle w:val="ac"/>
        <w:numPr>
          <w:ilvl w:val="0"/>
          <w:numId w:val="1"/>
        </w:numPr>
        <w:spacing w:line="360" w:lineRule="auto"/>
        <w:ind w:left="567" w:hanging="567"/>
        <w:jc w:val="both"/>
        <w:rPr>
          <w:rFonts w:ascii="Arial" w:hAnsi="Arial"/>
          <w:noProof w:val="0"/>
          <w:color w:val="000000" w:themeColor="text1"/>
        </w:rPr>
      </w:pPr>
      <w:r>
        <w:rPr>
          <w:rFonts w:ascii="Arial" w:hAnsi="Arial" w:hint="cs"/>
          <w:noProof w:val="0"/>
          <w:color w:val="000000" w:themeColor="text1"/>
          <w:rtl/>
        </w:rPr>
        <w:t>התובע</w:t>
      </w:r>
      <w:r w:rsidR="00DE5745" w:rsidRPr="00CB6886">
        <w:rPr>
          <w:rFonts w:ascii="Arial" w:hAnsi="Arial" w:hint="cs"/>
          <w:noProof w:val="0"/>
          <w:color w:val="000000" w:themeColor="text1"/>
          <w:rtl/>
        </w:rPr>
        <w:t xml:space="preserve"> </w:t>
      </w:r>
      <w:r w:rsidR="00DE5745" w:rsidRPr="00CB6886">
        <w:rPr>
          <w:rFonts w:ascii="Arial" w:hAnsi="Arial" w:hint="cs"/>
          <w:noProof w:val="0"/>
          <w:color w:val="000000" w:themeColor="text1"/>
          <w:u w:val="single"/>
          <w:rtl/>
        </w:rPr>
        <w:t>אינו מקיים</w:t>
      </w:r>
      <w:r w:rsidR="00DE5745">
        <w:rPr>
          <w:rFonts w:ascii="Arial" w:hAnsi="Arial" w:hint="cs"/>
          <w:noProof w:val="0"/>
          <w:color w:val="000000" w:themeColor="text1"/>
          <w:rtl/>
        </w:rPr>
        <w:t xml:space="preserve"> </w:t>
      </w:r>
      <w:r>
        <w:rPr>
          <w:rFonts w:ascii="Arial" w:hAnsi="Arial" w:hint="cs"/>
          <w:noProof w:val="0"/>
          <w:color w:val="000000" w:themeColor="text1"/>
          <w:rtl/>
        </w:rPr>
        <w:t xml:space="preserve">את </w:t>
      </w:r>
      <w:r w:rsidR="00DE5745">
        <w:rPr>
          <w:rFonts w:ascii="Arial" w:hAnsi="Arial" w:hint="cs"/>
          <w:noProof w:val="0"/>
          <w:color w:val="000000" w:themeColor="text1"/>
          <w:rtl/>
        </w:rPr>
        <w:t xml:space="preserve">זמני שהות שנקבעו בהסכם. </w:t>
      </w:r>
      <w:r w:rsidR="005D2139" w:rsidRPr="005D2139">
        <w:rPr>
          <w:rFonts w:ascii="Arial" w:hAnsi="Arial" w:hint="cs"/>
          <w:noProof w:val="0"/>
          <w:color w:val="000000" w:themeColor="text1"/>
          <w:u w:val="single"/>
          <w:rtl/>
        </w:rPr>
        <w:t>לא הייתה התייחסות</w:t>
      </w:r>
      <w:r w:rsidR="005D2139">
        <w:rPr>
          <w:rFonts w:ascii="Arial" w:hAnsi="Arial" w:hint="cs"/>
          <w:noProof w:val="0"/>
          <w:color w:val="000000" w:themeColor="text1"/>
          <w:rtl/>
        </w:rPr>
        <w:t xml:space="preserve"> למשמעות של שינוי זה על דמי המזונות שנקבעו בפסק הדין. </w:t>
      </w:r>
    </w:p>
    <w:p w:rsidR="00CB6886" w:rsidRPr="00CB6886" w:rsidRDefault="00CB6886" w:rsidP="00CB6886">
      <w:pPr>
        <w:pStyle w:val="ac"/>
        <w:rPr>
          <w:rFonts w:ascii="Arial" w:hAnsi="Arial"/>
          <w:noProof w:val="0"/>
          <w:color w:val="000000" w:themeColor="text1"/>
          <w:rtl/>
        </w:rPr>
      </w:pPr>
    </w:p>
    <w:p w:rsidR="00DE5745" w:rsidRDefault="00DE5745" w:rsidP="005D2139">
      <w:pPr>
        <w:pStyle w:val="ac"/>
        <w:numPr>
          <w:ilvl w:val="0"/>
          <w:numId w:val="1"/>
        </w:numPr>
        <w:spacing w:line="360" w:lineRule="auto"/>
        <w:ind w:left="567" w:hanging="567"/>
        <w:jc w:val="both"/>
        <w:rPr>
          <w:rFonts w:ascii="Arial" w:hAnsi="Arial"/>
          <w:noProof w:val="0"/>
          <w:color w:val="000000" w:themeColor="text1"/>
        </w:rPr>
      </w:pPr>
      <w:r w:rsidRPr="005D2139">
        <w:rPr>
          <w:rFonts w:ascii="Arial" w:hAnsi="Arial" w:hint="cs"/>
          <w:noProof w:val="0"/>
          <w:color w:val="000000" w:themeColor="text1"/>
          <w:u w:val="single"/>
          <w:rtl/>
        </w:rPr>
        <w:t xml:space="preserve">אין </w:t>
      </w:r>
      <w:r w:rsidR="00CB6886" w:rsidRPr="005D2139">
        <w:rPr>
          <w:rFonts w:ascii="Arial" w:hAnsi="Arial" w:hint="cs"/>
          <w:noProof w:val="0"/>
          <w:color w:val="000000" w:themeColor="text1"/>
          <w:u w:val="single"/>
          <w:rtl/>
        </w:rPr>
        <w:t>כל מידע וכל פירוט</w:t>
      </w:r>
      <w:r w:rsidR="00CB6886">
        <w:rPr>
          <w:rFonts w:ascii="Arial" w:hAnsi="Arial" w:hint="cs"/>
          <w:noProof w:val="0"/>
          <w:color w:val="000000" w:themeColor="text1"/>
          <w:rtl/>
        </w:rPr>
        <w:t xml:space="preserve"> בתביעה מה הם </w:t>
      </w:r>
      <w:r>
        <w:rPr>
          <w:rFonts w:ascii="Arial" w:hAnsi="Arial" w:hint="cs"/>
          <w:noProof w:val="0"/>
          <w:color w:val="000000" w:themeColor="text1"/>
          <w:rtl/>
        </w:rPr>
        <w:t xml:space="preserve">צרכי הילדים וההפחתה הנדרשת הינה שרירותית </w:t>
      </w:r>
      <w:r w:rsidRPr="00A26F7F">
        <w:rPr>
          <w:rFonts w:ascii="Arial" w:hAnsi="Arial" w:hint="cs"/>
          <w:noProof w:val="0"/>
          <w:color w:val="000000" w:themeColor="text1"/>
          <w:u w:val="single"/>
          <w:rtl/>
        </w:rPr>
        <w:t>ללא שהוכח דבר</w:t>
      </w:r>
      <w:r w:rsidR="00CB6886" w:rsidRPr="00A26F7F">
        <w:rPr>
          <w:rFonts w:ascii="Arial" w:hAnsi="Arial" w:hint="cs"/>
          <w:noProof w:val="0"/>
          <w:color w:val="000000" w:themeColor="text1"/>
          <w:u w:val="single"/>
          <w:rtl/>
        </w:rPr>
        <w:t xml:space="preserve"> או צורף דבר </w:t>
      </w:r>
      <w:r w:rsidR="00CB6886">
        <w:rPr>
          <w:rFonts w:ascii="Arial" w:hAnsi="Arial" w:hint="cs"/>
          <w:noProof w:val="0"/>
          <w:color w:val="000000" w:themeColor="text1"/>
          <w:rtl/>
        </w:rPr>
        <w:t>לתמיכה בטענה זו</w:t>
      </w:r>
      <w:r>
        <w:rPr>
          <w:rFonts w:ascii="Arial" w:hAnsi="Arial" w:hint="cs"/>
          <w:noProof w:val="0"/>
          <w:color w:val="000000" w:themeColor="text1"/>
          <w:rtl/>
        </w:rPr>
        <w:t xml:space="preserve">. </w:t>
      </w:r>
    </w:p>
    <w:p w:rsidR="00DE5745" w:rsidRPr="005C04FF" w:rsidRDefault="00DE5745" w:rsidP="00DE5745">
      <w:pPr>
        <w:pStyle w:val="ac"/>
        <w:rPr>
          <w:rFonts w:ascii="Arial" w:hAnsi="Arial"/>
          <w:noProof w:val="0"/>
          <w:color w:val="000000" w:themeColor="text1"/>
          <w:rtl/>
        </w:rPr>
      </w:pPr>
    </w:p>
    <w:p w:rsidR="00DE5745" w:rsidRDefault="00DE5745" w:rsidP="009B67C7">
      <w:pPr>
        <w:pStyle w:val="ac"/>
        <w:numPr>
          <w:ilvl w:val="0"/>
          <w:numId w:val="1"/>
        </w:numPr>
        <w:spacing w:line="360" w:lineRule="auto"/>
        <w:ind w:left="567" w:hanging="567"/>
        <w:jc w:val="both"/>
        <w:rPr>
          <w:rFonts w:ascii="Arial" w:hAnsi="Arial"/>
          <w:noProof w:val="0"/>
          <w:color w:val="000000" w:themeColor="text1"/>
        </w:rPr>
      </w:pPr>
      <w:r w:rsidRPr="00CB6886">
        <w:rPr>
          <w:rFonts w:ascii="Arial" w:hAnsi="Arial"/>
          <w:noProof w:val="0"/>
          <w:color w:val="000000" w:themeColor="text1"/>
          <w:rtl/>
        </w:rPr>
        <w:t xml:space="preserve">העובדה שלאב נולד ילד נוסף, אינו מהווה שינוי נסיבות מהותי </w:t>
      </w:r>
      <w:r w:rsidR="00CB6886" w:rsidRPr="00CB6886">
        <w:rPr>
          <w:rFonts w:ascii="Arial" w:hAnsi="Arial" w:hint="cs"/>
          <w:noProof w:val="0"/>
          <w:color w:val="000000" w:themeColor="text1"/>
          <w:rtl/>
        </w:rPr>
        <w:t xml:space="preserve">על פי הפסיקה. </w:t>
      </w:r>
    </w:p>
    <w:p w:rsidR="00CB6886" w:rsidRPr="00CB6886" w:rsidRDefault="00CB6886" w:rsidP="00CB6886">
      <w:pPr>
        <w:pStyle w:val="ac"/>
        <w:rPr>
          <w:rFonts w:ascii="Arial" w:hAnsi="Arial"/>
          <w:noProof w:val="0"/>
          <w:color w:val="000000" w:themeColor="text1"/>
          <w:rtl/>
        </w:rPr>
      </w:pPr>
    </w:p>
    <w:p w:rsidR="00DE5745" w:rsidRPr="00CB6886" w:rsidRDefault="00DE5745" w:rsidP="00704B94">
      <w:pPr>
        <w:pStyle w:val="ac"/>
        <w:numPr>
          <w:ilvl w:val="0"/>
          <w:numId w:val="1"/>
        </w:numPr>
        <w:spacing w:line="360" w:lineRule="auto"/>
        <w:ind w:left="567" w:hanging="567"/>
        <w:jc w:val="both"/>
        <w:rPr>
          <w:rFonts w:ascii="Arial" w:hAnsi="Arial"/>
          <w:noProof w:val="0"/>
          <w:color w:val="000000" w:themeColor="text1"/>
        </w:rPr>
      </w:pPr>
      <w:r w:rsidRPr="00CB6886">
        <w:rPr>
          <w:rFonts w:ascii="Arial" w:hAnsi="Arial"/>
          <w:noProof w:val="0"/>
          <w:color w:val="000000" w:themeColor="text1"/>
          <w:rtl/>
        </w:rPr>
        <w:t>סכום המזונות שנקבע בהסכם בין ההורים אינו גבוה</w:t>
      </w:r>
      <w:r w:rsidR="00CB6886">
        <w:rPr>
          <w:rFonts w:ascii="Arial" w:hAnsi="Arial" w:hint="cs"/>
          <w:noProof w:val="0"/>
          <w:color w:val="000000" w:themeColor="text1"/>
          <w:rtl/>
        </w:rPr>
        <w:t xml:space="preserve"> </w:t>
      </w:r>
      <w:r w:rsidR="00CB6886">
        <w:rPr>
          <w:rFonts w:ascii="Arial" w:hAnsi="Arial"/>
          <w:noProof w:val="0"/>
          <w:color w:val="000000" w:themeColor="text1"/>
          <w:rtl/>
        </w:rPr>
        <w:t>–</w:t>
      </w:r>
      <w:r w:rsidR="00CB6886">
        <w:rPr>
          <w:rFonts w:ascii="Arial" w:hAnsi="Arial" w:hint="cs"/>
          <w:noProof w:val="0"/>
          <w:color w:val="000000" w:themeColor="text1"/>
          <w:rtl/>
        </w:rPr>
        <w:t xml:space="preserve"> 1,500 ₪ לקטין </w:t>
      </w:r>
      <w:r w:rsidR="00CB6886">
        <w:rPr>
          <w:rFonts w:ascii="Arial" w:hAnsi="Arial"/>
          <w:noProof w:val="0"/>
          <w:color w:val="000000" w:themeColor="text1"/>
          <w:rtl/>
        </w:rPr>
        <w:t>–</w:t>
      </w:r>
      <w:r w:rsidR="00CB6886">
        <w:rPr>
          <w:rFonts w:ascii="Arial" w:hAnsi="Arial" w:hint="cs"/>
          <w:noProof w:val="0"/>
          <w:color w:val="000000" w:themeColor="text1"/>
          <w:rtl/>
        </w:rPr>
        <w:t xml:space="preserve"> בפרט </w:t>
      </w:r>
      <w:r w:rsidR="00704B94">
        <w:rPr>
          <w:rFonts w:ascii="Arial" w:hAnsi="Arial" w:hint="cs"/>
          <w:noProof w:val="0"/>
          <w:color w:val="000000" w:themeColor="text1"/>
          <w:rtl/>
        </w:rPr>
        <w:t xml:space="preserve">כאשר לוקחים בחשבון כי </w:t>
      </w:r>
      <w:r w:rsidR="00CB6886">
        <w:rPr>
          <w:rFonts w:ascii="Arial" w:hAnsi="Arial" w:hint="cs"/>
          <w:noProof w:val="0"/>
          <w:color w:val="000000" w:themeColor="text1"/>
          <w:rtl/>
        </w:rPr>
        <w:t xml:space="preserve"> </w:t>
      </w:r>
      <w:r w:rsidR="00704B94">
        <w:rPr>
          <w:rFonts w:ascii="Arial" w:hAnsi="Arial" w:hint="cs"/>
          <w:noProof w:val="0"/>
          <w:color w:val="000000" w:themeColor="text1"/>
          <w:rtl/>
        </w:rPr>
        <w:t xml:space="preserve">הם </w:t>
      </w:r>
      <w:r w:rsidR="00704B94" w:rsidRPr="00A26F7F">
        <w:rPr>
          <w:rFonts w:ascii="Arial" w:hAnsi="Arial" w:hint="cs"/>
          <w:noProof w:val="0"/>
          <w:color w:val="000000" w:themeColor="text1"/>
          <w:u w:val="single"/>
          <w:rtl/>
        </w:rPr>
        <w:t>כוללים</w:t>
      </w:r>
      <w:r w:rsidR="00704B94">
        <w:rPr>
          <w:rFonts w:ascii="Arial" w:hAnsi="Arial" w:hint="cs"/>
          <w:noProof w:val="0"/>
          <w:color w:val="000000" w:themeColor="text1"/>
          <w:rtl/>
        </w:rPr>
        <w:t xml:space="preserve"> מדור והוצאות חינוך ובריאות</w:t>
      </w:r>
      <w:r w:rsidRPr="00CB6886">
        <w:rPr>
          <w:rFonts w:ascii="Arial" w:hAnsi="Arial"/>
          <w:noProof w:val="0"/>
          <w:color w:val="000000" w:themeColor="text1"/>
          <w:rtl/>
        </w:rPr>
        <w:t xml:space="preserve">. בנסיבות הללו, הפחתה הינה משמעותית אף יותר, ועל התובע לפרט את המינימום הנדרש להוכחת תביעתו זאת הוא לא עשה. </w:t>
      </w:r>
    </w:p>
    <w:p w:rsidR="00DE5745" w:rsidRPr="00704B94" w:rsidRDefault="00DE5745" w:rsidP="00DE5745">
      <w:pPr>
        <w:pStyle w:val="ac"/>
        <w:spacing w:line="360" w:lineRule="auto"/>
        <w:ind w:left="567"/>
        <w:jc w:val="both"/>
        <w:rPr>
          <w:rFonts w:ascii="Arial" w:hAnsi="Arial"/>
          <w:noProof w:val="0"/>
          <w:color w:val="000000" w:themeColor="text1"/>
        </w:rPr>
      </w:pPr>
    </w:p>
    <w:p w:rsidR="00704B94" w:rsidRDefault="00DE5745" w:rsidP="00DE5745">
      <w:pPr>
        <w:pStyle w:val="ac"/>
        <w:numPr>
          <w:ilvl w:val="0"/>
          <w:numId w:val="1"/>
        </w:numPr>
        <w:spacing w:line="360" w:lineRule="auto"/>
        <w:ind w:left="567" w:hanging="567"/>
        <w:jc w:val="both"/>
        <w:rPr>
          <w:rFonts w:ascii="Arial" w:hAnsi="Arial"/>
          <w:noProof w:val="0"/>
          <w:color w:val="000000" w:themeColor="text1"/>
        </w:rPr>
      </w:pPr>
      <w:r>
        <w:rPr>
          <w:rFonts w:ascii="Arial" w:hAnsi="Arial"/>
          <w:noProof w:val="0"/>
          <w:color w:val="000000" w:themeColor="text1"/>
          <w:rtl/>
        </w:rPr>
        <w:t xml:space="preserve">בכל הנוגע לתיקי מזונות דלתו של ביהמ"ש תמיד פתוחה בקלות יותר ובאופן רחב יותר מאחר ובפסיקה נלקח בחשבון כי הדברים הם דינמיים. </w:t>
      </w:r>
    </w:p>
    <w:p w:rsidR="00DE5745" w:rsidRDefault="00DE5745" w:rsidP="00DE5745">
      <w:pPr>
        <w:pStyle w:val="ac"/>
        <w:numPr>
          <w:ilvl w:val="0"/>
          <w:numId w:val="1"/>
        </w:numPr>
        <w:spacing w:line="360" w:lineRule="auto"/>
        <w:ind w:left="567" w:hanging="567"/>
        <w:jc w:val="both"/>
        <w:rPr>
          <w:rFonts w:ascii="Arial" w:hAnsi="Arial"/>
          <w:noProof w:val="0"/>
          <w:color w:val="000000" w:themeColor="text1"/>
        </w:rPr>
      </w:pPr>
      <w:r>
        <w:rPr>
          <w:rFonts w:ascii="Arial" w:hAnsi="Arial"/>
          <w:noProof w:val="0"/>
          <w:color w:val="000000" w:themeColor="text1"/>
          <w:rtl/>
        </w:rPr>
        <w:lastRenderedPageBreak/>
        <w:t>עם זאת, אין לאפשר מצב שבו נעשה שימוש בכך להגשת הליך שלא בהתאם ל</w:t>
      </w:r>
      <w:r>
        <w:rPr>
          <w:rFonts w:ascii="Arial" w:hAnsi="Arial" w:hint="cs"/>
          <w:noProof w:val="0"/>
          <w:color w:val="000000" w:themeColor="text1"/>
          <w:rtl/>
        </w:rPr>
        <w:t>הוראות הדין וה</w:t>
      </w:r>
      <w:r>
        <w:rPr>
          <w:rFonts w:ascii="Arial" w:hAnsi="Arial"/>
          <w:noProof w:val="0"/>
          <w:color w:val="000000" w:themeColor="text1"/>
          <w:rtl/>
        </w:rPr>
        <w:t>פסיקה, וללא</w:t>
      </w:r>
      <w:r>
        <w:rPr>
          <w:rFonts w:ascii="Arial" w:hAnsi="Arial" w:hint="cs"/>
          <w:noProof w:val="0"/>
          <w:color w:val="000000" w:themeColor="text1"/>
          <w:rtl/>
        </w:rPr>
        <w:t xml:space="preserve"> עמידה בקריטריונים הדרושים להוכחת התביעה</w:t>
      </w:r>
      <w:r w:rsidR="00704B94">
        <w:rPr>
          <w:rFonts w:ascii="Arial" w:hAnsi="Arial" w:hint="cs"/>
          <w:noProof w:val="0"/>
          <w:color w:val="000000" w:themeColor="text1"/>
          <w:rtl/>
        </w:rPr>
        <w:t xml:space="preserve"> באופן השפוט הנדרש והבסיסי ביותר</w:t>
      </w:r>
      <w:r>
        <w:rPr>
          <w:rFonts w:ascii="Arial" w:hAnsi="Arial"/>
          <w:noProof w:val="0"/>
          <w:color w:val="000000" w:themeColor="text1"/>
          <w:rtl/>
        </w:rPr>
        <w:t>. התנהלות זו של התובע מהווה התנהלות שניתן לראות בה ניצול לרעה של ההליך השיפוטי. בית המשפט העליון ציין כי על צד שעותר לסעד מבית המשפט לנהוג גם בתום לב דיוני: "</w:t>
      </w:r>
      <w:r>
        <w:rPr>
          <w:rFonts w:ascii="Arial" w:hAnsi="Arial"/>
          <w:b/>
          <w:bCs/>
          <w:noProof w:val="0"/>
          <w:color w:val="000000" w:themeColor="text1"/>
          <w:rtl/>
        </w:rPr>
        <w:t>אציין מבלי לחדש, כי ככלל, על צד העותר לסעד מבית המשפט מוטלת חובה של תום לב דיוני ושל טוהר ההליך השיפוטי</w:t>
      </w:r>
      <w:r>
        <w:rPr>
          <w:rFonts w:ascii="Arial" w:hAnsi="Arial"/>
          <w:noProof w:val="0"/>
          <w:color w:val="000000" w:themeColor="text1"/>
          <w:rtl/>
        </w:rPr>
        <w:t xml:space="preserve">" (ראו: בג"צ 10172/09 </w:t>
      </w:r>
      <w:r>
        <w:rPr>
          <w:rFonts w:ascii="Miriam" w:hAnsi="Miriam" w:cs="Miriam"/>
          <w:noProof w:val="0"/>
          <w:color w:val="000000" w:themeColor="text1"/>
          <w:rtl/>
        </w:rPr>
        <w:t>פלוני נ' בית הדין הרבני האזורי ת"א</w:t>
      </w:r>
      <w:r>
        <w:rPr>
          <w:rFonts w:ascii="Arial" w:hAnsi="Arial"/>
          <w:noProof w:val="0"/>
          <w:color w:val="000000" w:themeColor="text1"/>
          <w:rtl/>
        </w:rPr>
        <w:t xml:space="preserve"> סעיף 4 לפסק דינו של כב' השופט הנדל (17.6.2010)). </w:t>
      </w:r>
    </w:p>
    <w:p w:rsidR="00DE5745" w:rsidRDefault="00DE5745" w:rsidP="00A26F7F">
      <w:pPr>
        <w:pStyle w:val="ac"/>
        <w:ind w:left="567"/>
        <w:jc w:val="both"/>
        <w:rPr>
          <w:rFonts w:ascii="Arial" w:hAnsi="Arial"/>
          <w:noProof w:val="0"/>
          <w:color w:val="000000" w:themeColor="text1"/>
        </w:rPr>
      </w:pPr>
    </w:p>
    <w:p w:rsidR="00A26F7F" w:rsidRDefault="00DE5745" w:rsidP="00A26F7F">
      <w:pPr>
        <w:pStyle w:val="ac"/>
        <w:numPr>
          <w:ilvl w:val="0"/>
          <w:numId w:val="1"/>
        </w:numPr>
        <w:spacing w:line="360" w:lineRule="auto"/>
        <w:ind w:left="567" w:hanging="567"/>
        <w:jc w:val="both"/>
        <w:rPr>
          <w:rFonts w:ascii="Arial" w:hAnsi="Arial"/>
          <w:noProof w:val="0"/>
          <w:color w:val="000000" w:themeColor="text1"/>
        </w:rPr>
      </w:pPr>
      <w:r>
        <w:rPr>
          <w:rFonts w:ascii="Arial" w:hAnsi="Arial"/>
          <w:noProof w:val="0"/>
          <w:color w:val="000000" w:themeColor="text1"/>
          <w:rtl/>
        </w:rPr>
        <w:t xml:space="preserve">לא מן הנמנע כי אם האב היה </w:t>
      </w:r>
      <w:r>
        <w:rPr>
          <w:rFonts w:ascii="Arial" w:hAnsi="Arial" w:hint="cs"/>
          <w:noProof w:val="0"/>
          <w:color w:val="000000" w:themeColor="text1"/>
          <w:rtl/>
        </w:rPr>
        <w:t>עומד בק</w:t>
      </w:r>
      <w:r w:rsidR="00A26F7F">
        <w:rPr>
          <w:rFonts w:ascii="Arial" w:hAnsi="Arial" w:hint="cs"/>
          <w:noProof w:val="0"/>
          <w:color w:val="000000" w:themeColor="text1"/>
          <w:rtl/>
        </w:rPr>
        <w:t>ריטריונים הדרושים להוכחת תביעתו</w:t>
      </w:r>
      <w:r>
        <w:rPr>
          <w:rFonts w:ascii="Arial" w:hAnsi="Arial" w:hint="cs"/>
          <w:noProof w:val="0"/>
          <w:color w:val="000000" w:themeColor="text1"/>
          <w:rtl/>
        </w:rPr>
        <w:t xml:space="preserve"> </w:t>
      </w:r>
      <w:r>
        <w:rPr>
          <w:rFonts w:ascii="Arial" w:hAnsi="Arial"/>
          <w:noProof w:val="0"/>
          <w:color w:val="000000" w:themeColor="text1"/>
          <w:rtl/>
        </w:rPr>
        <w:t xml:space="preserve">התוצאה הייתה יכולה להיות אחרת. </w:t>
      </w:r>
      <w:r w:rsidR="00A26F7F">
        <w:rPr>
          <w:rFonts w:ascii="Arial" w:hAnsi="Arial" w:hint="cs"/>
          <w:noProof w:val="0"/>
          <w:color w:val="000000" w:themeColor="text1"/>
          <w:rtl/>
        </w:rPr>
        <w:t xml:space="preserve">אולם </w:t>
      </w:r>
      <w:r w:rsidRPr="006C183C">
        <w:rPr>
          <w:rFonts w:ascii="Arial" w:hAnsi="Arial"/>
          <w:noProof w:val="0"/>
          <w:color w:val="000000" w:themeColor="text1"/>
          <w:rtl/>
        </w:rPr>
        <w:t xml:space="preserve">אין מדובר בליקויים קלים אשר ניתנים לריפוי באמצעות תיקון כתב התביעה אלא </w:t>
      </w:r>
      <w:r w:rsidR="00A26F7F">
        <w:rPr>
          <w:rFonts w:ascii="Arial" w:hAnsi="Arial" w:hint="cs"/>
          <w:noProof w:val="0"/>
          <w:color w:val="000000" w:themeColor="text1"/>
          <w:rtl/>
        </w:rPr>
        <w:t>מדובר</w:t>
      </w:r>
      <w:r w:rsidRPr="006C183C">
        <w:rPr>
          <w:rFonts w:ascii="Arial" w:hAnsi="Arial"/>
          <w:noProof w:val="0"/>
          <w:color w:val="000000" w:themeColor="text1"/>
          <w:rtl/>
        </w:rPr>
        <w:t xml:space="preserve"> בליקויים רבים אשר יורדים לשורשי התביעה</w:t>
      </w:r>
      <w:r w:rsidR="00704B94">
        <w:rPr>
          <w:rFonts w:ascii="Arial" w:hAnsi="Arial" w:hint="cs"/>
          <w:noProof w:val="0"/>
          <w:color w:val="000000" w:themeColor="text1"/>
          <w:rtl/>
        </w:rPr>
        <w:t xml:space="preserve"> והוראה על תיקון מהווה למעשה הוראה לכתיבה של כתב תביעה חדש לגמרי</w:t>
      </w:r>
      <w:r w:rsidRPr="006C183C">
        <w:rPr>
          <w:rFonts w:ascii="Arial" w:hAnsi="Arial"/>
          <w:noProof w:val="0"/>
          <w:color w:val="000000" w:themeColor="text1"/>
          <w:rtl/>
        </w:rPr>
        <w:t>.</w:t>
      </w:r>
      <w:r w:rsidR="00A26F7F">
        <w:rPr>
          <w:rFonts w:ascii="Arial" w:hAnsi="Arial" w:hint="cs"/>
          <w:noProof w:val="0"/>
          <w:color w:val="000000" w:themeColor="text1"/>
          <w:rtl/>
        </w:rPr>
        <w:t xml:space="preserve"> </w:t>
      </w:r>
    </w:p>
    <w:p w:rsidR="00A26F7F" w:rsidRPr="00A26F7F" w:rsidRDefault="00A26F7F" w:rsidP="00A26F7F">
      <w:pPr>
        <w:pStyle w:val="ac"/>
        <w:ind w:left="567"/>
        <w:jc w:val="both"/>
        <w:rPr>
          <w:rFonts w:ascii="Arial" w:hAnsi="Arial"/>
          <w:noProof w:val="0"/>
          <w:color w:val="000000" w:themeColor="text1"/>
          <w:rtl/>
        </w:rPr>
      </w:pPr>
    </w:p>
    <w:p w:rsidR="00A26F7F" w:rsidRPr="00A26F7F" w:rsidRDefault="00A26F7F" w:rsidP="00A26F7F">
      <w:pPr>
        <w:pStyle w:val="ac"/>
        <w:numPr>
          <w:ilvl w:val="0"/>
          <w:numId w:val="1"/>
        </w:numPr>
        <w:spacing w:line="360" w:lineRule="auto"/>
        <w:ind w:left="567" w:hanging="567"/>
        <w:jc w:val="both"/>
        <w:rPr>
          <w:rFonts w:ascii="Arial" w:hAnsi="Arial"/>
          <w:b/>
          <w:bCs/>
          <w:noProof w:val="0"/>
          <w:color w:val="000000" w:themeColor="text1"/>
        </w:rPr>
      </w:pPr>
      <w:r>
        <w:rPr>
          <w:rFonts w:ascii="Arial" w:hAnsi="Arial" w:hint="cs"/>
          <w:noProof w:val="0"/>
          <w:color w:val="000000" w:themeColor="text1"/>
          <w:rtl/>
        </w:rPr>
        <w:t xml:space="preserve">שקלתי האם יש מקום להורות על תיקון התביעה או על מחיקתה. לו היה מדובר בתיקון אחד או שניים או היה מקום להורות על תיקון. </w:t>
      </w:r>
      <w:r w:rsidRPr="00A26F7F">
        <w:rPr>
          <w:rFonts w:ascii="Arial" w:hAnsi="Arial" w:hint="cs"/>
          <w:b/>
          <w:bCs/>
          <w:noProof w:val="0"/>
          <w:color w:val="000000" w:themeColor="text1"/>
          <w:rtl/>
        </w:rPr>
        <w:t xml:space="preserve">אולם שעה שהתביעה אינה עונה על התנאים הבסיסיים הנדרשים אין מקום לנהלה באופן זה ואין גם מקום לאפשר "רק" תיקון. למעשה לא יהיה מדובר ב"תיקון" אלא "בתביעה חדשה". ואם עסקינן בתביעה חדשה בפועל </w:t>
      </w:r>
      <w:r w:rsidRPr="00A26F7F">
        <w:rPr>
          <w:rFonts w:ascii="Arial" w:hAnsi="Arial"/>
          <w:b/>
          <w:bCs/>
          <w:noProof w:val="0"/>
          <w:color w:val="000000" w:themeColor="text1"/>
          <w:rtl/>
        </w:rPr>
        <w:t>–</w:t>
      </w:r>
      <w:r w:rsidRPr="00A26F7F">
        <w:rPr>
          <w:rFonts w:ascii="Arial" w:hAnsi="Arial" w:hint="cs"/>
          <w:b/>
          <w:bCs/>
          <w:noProof w:val="0"/>
          <w:color w:val="000000" w:themeColor="text1"/>
          <w:rtl/>
        </w:rPr>
        <w:t xml:space="preserve"> יתכבד התובע ויגישה בהתאם וכנדרש. </w:t>
      </w:r>
    </w:p>
    <w:p w:rsidR="00704B94" w:rsidRPr="00704B94" w:rsidRDefault="00704B94" w:rsidP="00A26F7F">
      <w:pPr>
        <w:pStyle w:val="ac"/>
        <w:ind w:left="567"/>
        <w:jc w:val="both"/>
        <w:rPr>
          <w:rFonts w:ascii="Arial" w:hAnsi="Arial"/>
          <w:noProof w:val="0"/>
          <w:color w:val="000000" w:themeColor="text1"/>
          <w:rtl/>
        </w:rPr>
      </w:pPr>
    </w:p>
    <w:p w:rsidR="00704B94" w:rsidRPr="00A26F7F" w:rsidRDefault="00704B94" w:rsidP="00A26F7F">
      <w:pPr>
        <w:pStyle w:val="ac"/>
        <w:numPr>
          <w:ilvl w:val="0"/>
          <w:numId w:val="1"/>
        </w:numPr>
        <w:spacing w:line="360" w:lineRule="auto"/>
        <w:ind w:left="567" w:hanging="567"/>
        <w:jc w:val="both"/>
        <w:rPr>
          <w:rFonts w:ascii="Arial" w:hAnsi="Arial"/>
          <w:noProof w:val="0"/>
          <w:color w:val="000000" w:themeColor="text1"/>
        </w:rPr>
      </w:pPr>
      <w:r>
        <w:rPr>
          <w:rFonts w:ascii="Arial" w:hAnsi="Arial" w:hint="cs"/>
          <w:noProof w:val="0"/>
          <w:color w:val="000000" w:themeColor="text1"/>
          <w:rtl/>
        </w:rPr>
        <w:t>יש לבחון את הדברים גם באספקט שבו האם היה ניתן להעתר לתביעה זו ככל שלא היה מוגש כתב הגנה. גם לכך התשובה בשלילה מאחר והתובע לא נימק את המינימום הנדרש בפסיקה לשם דיון בתביעה.</w:t>
      </w:r>
      <w:r w:rsidR="00A26F7F">
        <w:rPr>
          <w:rFonts w:ascii="Arial" w:hAnsi="Arial" w:hint="cs"/>
          <w:noProof w:val="0"/>
          <w:color w:val="000000" w:themeColor="text1"/>
          <w:rtl/>
        </w:rPr>
        <w:t xml:space="preserve"> </w:t>
      </w:r>
      <w:r w:rsidR="005D2139" w:rsidRPr="00A26F7F">
        <w:rPr>
          <w:rFonts w:ascii="Arial" w:hAnsi="Arial" w:hint="cs"/>
          <w:noProof w:val="0"/>
          <w:color w:val="000000" w:themeColor="text1"/>
          <w:rtl/>
        </w:rPr>
        <w:t>אני סבורה כי גם תקנות סדר הדין האזרחי, תשע"ט -2018 תומכות בפרשנות זו.</w:t>
      </w:r>
    </w:p>
    <w:p w:rsidR="00DE5745" w:rsidRDefault="00DE5745" w:rsidP="00A26F7F">
      <w:pPr>
        <w:pStyle w:val="ac"/>
        <w:ind w:left="567"/>
        <w:jc w:val="both"/>
        <w:rPr>
          <w:rFonts w:ascii="Arial" w:hAnsi="Arial"/>
          <w:noProof w:val="0"/>
          <w:color w:val="000000" w:themeColor="text1"/>
        </w:rPr>
      </w:pPr>
    </w:p>
    <w:p w:rsidR="00DE5745" w:rsidRDefault="00DE5745" w:rsidP="00DE5745">
      <w:pPr>
        <w:pStyle w:val="ac"/>
        <w:numPr>
          <w:ilvl w:val="0"/>
          <w:numId w:val="1"/>
        </w:numPr>
        <w:spacing w:line="360" w:lineRule="auto"/>
        <w:ind w:left="567" w:hanging="567"/>
        <w:jc w:val="both"/>
        <w:rPr>
          <w:rFonts w:ascii="Arial" w:hAnsi="Arial"/>
          <w:b/>
          <w:bCs/>
          <w:noProof w:val="0"/>
          <w:color w:val="000000" w:themeColor="text1"/>
        </w:rPr>
      </w:pPr>
      <w:r>
        <w:rPr>
          <w:rFonts w:ascii="Arial" w:hAnsi="Arial"/>
          <w:b/>
          <w:bCs/>
          <w:noProof w:val="0"/>
          <w:color w:val="000000" w:themeColor="text1"/>
          <w:rtl/>
        </w:rPr>
        <w:t xml:space="preserve">אשר על כן, ולאור כל האמור לעיל, אני מורה על </w:t>
      </w:r>
      <w:r>
        <w:rPr>
          <w:rFonts w:ascii="Arial" w:hAnsi="Arial" w:hint="cs"/>
          <w:b/>
          <w:bCs/>
          <w:noProof w:val="0"/>
          <w:color w:val="000000" w:themeColor="text1"/>
          <w:rtl/>
        </w:rPr>
        <w:t>מחיקת</w:t>
      </w:r>
      <w:r>
        <w:rPr>
          <w:rFonts w:ascii="Arial" w:hAnsi="Arial"/>
          <w:b/>
          <w:bCs/>
          <w:noProof w:val="0"/>
          <w:color w:val="000000" w:themeColor="text1"/>
          <w:rtl/>
        </w:rPr>
        <w:t xml:space="preserve"> התביעה. </w:t>
      </w:r>
    </w:p>
    <w:p w:rsidR="00DE5745" w:rsidRDefault="005D2139" w:rsidP="005D2139">
      <w:pPr>
        <w:pStyle w:val="ac"/>
        <w:numPr>
          <w:ilvl w:val="0"/>
          <w:numId w:val="1"/>
        </w:numPr>
        <w:spacing w:line="360" w:lineRule="auto"/>
        <w:ind w:left="567" w:hanging="567"/>
        <w:jc w:val="both"/>
        <w:rPr>
          <w:rFonts w:ascii="Arial" w:hAnsi="Arial"/>
          <w:noProof w:val="0"/>
          <w:color w:val="000000" w:themeColor="text1"/>
        </w:rPr>
      </w:pPr>
      <w:r>
        <w:rPr>
          <w:rFonts w:ascii="Arial" w:hAnsi="Arial" w:hint="cs"/>
          <w:noProof w:val="0"/>
          <w:color w:val="000000" w:themeColor="text1"/>
          <w:rtl/>
        </w:rPr>
        <w:t xml:space="preserve">הוצאות ההליך - </w:t>
      </w:r>
      <w:r w:rsidR="00DE5745">
        <w:rPr>
          <w:rFonts w:ascii="Arial" w:hAnsi="Arial"/>
          <w:noProof w:val="0"/>
          <w:color w:val="000000" w:themeColor="text1"/>
          <w:rtl/>
        </w:rPr>
        <w:t xml:space="preserve">התובע יישא בהוצאות הנתבעת בהליך זה בסך של </w:t>
      </w:r>
      <w:r>
        <w:rPr>
          <w:rFonts w:ascii="Arial" w:hAnsi="Arial" w:hint="cs"/>
          <w:noProof w:val="0"/>
          <w:color w:val="000000" w:themeColor="text1"/>
          <w:rtl/>
        </w:rPr>
        <w:t xml:space="preserve"> 1,000 ₪ לסיוע המשפטי ו-500 ₪ אישית לנתבעת</w:t>
      </w:r>
      <w:r w:rsidR="00DE5745">
        <w:rPr>
          <w:rFonts w:ascii="Arial" w:hAnsi="Arial"/>
          <w:noProof w:val="0"/>
          <w:color w:val="000000" w:themeColor="text1"/>
          <w:rtl/>
        </w:rPr>
        <w:t xml:space="preserve">, אשר ישולמו בתוך 30 יום, ולא – יישאו הפרשי ריבית והצמדה כדין. </w:t>
      </w:r>
    </w:p>
    <w:p w:rsidR="00DE5745" w:rsidRDefault="00DE5745" w:rsidP="005D2139">
      <w:pPr>
        <w:pStyle w:val="ac"/>
        <w:numPr>
          <w:ilvl w:val="0"/>
          <w:numId w:val="1"/>
        </w:numPr>
        <w:spacing w:line="360" w:lineRule="auto"/>
        <w:ind w:left="567" w:hanging="567"/>
        <w:jc w:val="both"/>
      </w:pPr>
      <w:r>
        <w:rPr>
          <w:rFonts w:ascii="Arial" w:hAnsi="Arial"/>
          <w:b/>
          <w:bCs/>
          <w:noProof w:val="0"/>
          <w:color w:val="000000" w:themeColor="text1"/>
          <w:u w:val="single"/>
          <w:rtl/>
        </w:rPr>
        <w:t>המזכירות</w:t>
      </w:r>
      <w:r>
        <w:rPr>
          <w:rFonts w:ascii="Arial" w:hAnsi="Arial"/>
          <w:noProof w:val="0"/>
          <w:color w:val="000000" w:themeColor="text1"/>
          <w:rtl/>
        </w:rPr>
        <w:t xml:space="preserve"> תסגור את התיק.</w:t>
      </w:r>
    </w:p>
    <w:p w:rsidR="002914D6" w:rsidRDefault="0001121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81669360"/>
          <w:text w:multiLine="1"/>
        </w:sdtPr>
        <w:sdtEndPr/>
        <w:sdtContent>
          <w:r>
            <w:rPr>
              <w:rFonts w:ascii="Arial" w:hAnsi="Arial"/>
              <w:noProof w:val="0"/>
              <w:rtl/>
            </w:rPr>
            <w:t>כ"ה אדר ב' תשפ"ב</w:t>
          </w:r>
        </w:sdtContent>
      </w:sdt>
      <w:r>
        <w:rPr>
          <w:rFonts w:ascii="Arial" w:hAnsi="Arial"/>
          <w:noProof w:val="0"/>
          <w:rtl/>
        </w:rPr>
        <w:t xml:space="preserve">, </w:t>
      </w:r>
      <w:sdt>
        <w:sdtPr>
          <w:rPr>
            <w:rtl/>
          </w:rPr>
          <w:alias w:val="1456"/>
          <w:tag w:val="1456"/>
          <w:id w:val="-1091704228"/>
          <w:text w:multiLine="1"/>
        </w:sdtPr>
        <w:sdtEndPr/>
        <w:sdtContent>
          <w:r>
            <w:rPr>
              <w:rFonts w:ascii="Arial" w:hAnsi="Arial"/>
              <w:noProof w:val="0"/>
              <w:rtl/>
            </w:rPr>
            <w:t>28 מרץ 2022</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5E2AAA">
      <w:pPr>
        <w:spacing w:line="360" w:lineRule="auto"/>
        <w:ind w:left="3600" w:firstLine="720"/>
        <w:jc w:val="both"/>
      </w:pPr>
      <w:sdt>
        <w:sdtPr>
          <w:rPr>
            <w:rtl/>
          </w:rPr>
          <w:alias w:val="MergeField"/>
          <w:tag w:val="1237"/>
          <w:id w:val="1214312366"/>
        </w:sdtPr>
        <w:sdtEndPr/>
        <w:sdtContent>
          <w:r w:rsidR="002016E5">
            <w:drawing>
              <wp:inline distT="0" distB="0" distL="0" distR="0" wp14:editId="50D07946">
                <wp:extent cx="1600200"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600200" cy="790575"/>
                        </a:xfrm>
                        <a:prstGeom prst="rect">
                          <a:avLst/>
                        </a:prstGeom>
                      </pic:spPr>
                    </pic:pic>
                  </a:graphicData>
                </a:graphic>
              </wp:inline>
            </w:drawing>
          </w:r>
        </w:sdtContent>
      </w:sdt>
    </w:p>
    <w:p w:rsidR="002914D6" w:rsidRDefault="002914D6">
      <w:pPr>
        <w:spacing w:line="360" w:lineRule="auto"/>
        <w:ind w:left="3600" w:firstLine="720"/>
        <w:jc w:val="both"/>
        <w:rPr>
          <w:rFonts w:ascii="Arial" w:hAnsi="Arial"/>
          <w:noProof w:val="0"/>
          <w:rtl/>
        </w:rPr>
      </w:pPr>
    </w:p>
    <w:p w:rsidR="002914D6" w:rsidRDefault="00A0630E">
      <w:pPr>
        <w:spacing w:line="360" w:lineRule="auto"/>
        <w:jc w:val="both"/>
        <w:rPr>
          <w:rFonts w:ascii="Arial" w:hAnsi="Arial"/>
          <w:noProof w:val="0"/>
          <w:rtl/>
        </w:rPr>
      </w:pPr>
      <w:r>
        <w:rPr>
          <w:rFonts w:ascii="Arial" w:hAnsi="Arial" w:hint="cs"/>
          <w:noProof w:val="0"/>
          <w:rtl/>
        </w:rPr>
        <w:t>פסק הדין הותר לפרסום ללא פרטים מזהים בהחלטה מיום 4.9.23.</w:t>
      </w:r>
    </w:p>
    <w:sectPr w:rsidR="002914D6" w:rsidSect="002914D6">
      <w:headerReference w:type="even" r:id="rId9"/>
      <w:headerReference w:type="default" r:id="rId10"/>
      <w:footerReference w:type="even" r:id="rId11"/>
      <w:footerReference w:type="default" r:id="rId12"/>
      <w:headerReference w:type="first" r:id="rId13"/>
      <w:footerReference w:type="first" r:id="rId14"/>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2AAA" w:rsidRDefault="005E2AAA">
      <w:r>
        <w:separator/>
      </w:r>
    </w:p>
  </w:endnote>
  <w:endnote w:type="continuationSeparator" w:id="0">
    <w:p w:rsidR="005E2AAA" w:rsidRDefault="005E2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92C" w:rsidRDefault="0041092C">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242BA8">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933C3C">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933C3C">
      <w:rPr>
        <w:rStyle w:val="ab"/>
        <w:rtl/>
      </w:rPr>
      <w:t>5</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92C" w:rsidRDefault="0041092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2AAA" w:rsidRDefault="005E2AAA">
      <w:r>
        <w:separator/>
      </w:r>
    </w:p>
  </w:footnote>
  <w:footnote w:type="continuationSeparator" w:id="0">
    <w:p w:rsidR="005E2AAA" w:rsidRDefault="005E2A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92C" w:rsidRDefault="0041092C">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946045">
    <w:pPr>
      <w:pStyle w:val="a3"/>
      <w:jc w:val="center"/>
      <w:rPr>
        <w:rFonts w:cs="FrankRuehl"/>
        <w:noProof w:val="0"/>
        <w:sz w:val="28"/>
        <w:szCs w:val="28"/>
        <w:rtl/>
      </w:rPr>
    </w:pPr>
    <w:r>
      <w:rPr>
        <w:rFonts w:cs="FrankRuehl"/>
        <w:sz w:val="28"/>
        <w:szCs w:val="28"/>
      </w:rPr>
      <w:drawing>
        <wp:inline distT="0" distB="0" distL="0" distR="0">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1271863099"/>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 יפו</w:t>
              </w:r>
            </w:p>
          </w:tc>
        </w:sdtContent>
      </w:sdt>
    </w:tr>
    <w:tr w:rsidR="002914D6">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2914D6">
      <w:trPr>
        <w:trHeight w:val="337"/>
        <w:jc w:val="center"/>
      </w:trPr>
      <w:tc>
        <w:tcPr>
          <w:tcW w:w="8721" w:type="dxa"/>
          <w:gridSpan w:val="2"/>
        </w:tcPr>
        <w:p w:rsidR="002914D6" w:rsidRDefault="005E2AAA" w:rsidP="002016E5">
          <w:pPr>
            <w:rPr>
              <w:b/>
              <w:bCs/>
              <w:noProof w:val="0"/>
              <w:sz w:val="26"/>
              <w:szCs w:val="26"/>
              <w:rtl/>
            </w:rPr>
          </w:pPr>
          <w:sdt>
            <w:sdtPr>
              <w:rPr>
                <w:rtl/>
              </w:rPr>
              <w:alias w:val="1170"/>
              <w:tag w:val="1170"/>
              <w:id w:val="922609164"/>
              <w:text w:multiLine="1"/>
            </w:sdtPr>
            <w:sdtEndPr/>
            <w:sdtContent>
              <w:r w:rsidR="00094813">
                <w:rPr>
                  <w:b/>
                  <w:bCs/>
                  <w:noProof w:val="0"/>
                  <w:sz w:val="26"/>
                  <w:szCs w:val="26"/>
                  <w:rtl/>
                </w:rPr>
                <w:t>תלה"מ</w:t>
              </w:r>
            </w:sdtContent>
          </w:sdt>
          <w:r w:rsidR="00011212">
            <w:rPr>
              <w:b/>
              <w:bCs/>
              <w:noProof w:val="0"/>
              <w:sz w:val="26"/>
              <w:szCs w:val="26"/>
              <w:rtl/>
            </w:rPr>
            <w:t xml:space="preserve"> </w:t>
          </w:r>
          <w:sdt>
            <w:sdtPr>
              <w:rPr>
                <w:rtl/>
              </w:rPr>
              <w:alias w:val="1171"/>
              <w:tag w:val="1171"/>
              <w:id w:val="-1035651213"/>
              <w:text w:multiLine="1"/>
            </w:sdtPr>
            <w:sdtEndPr/>
            <w:sdtContent>
              <w:r w:rsidR="00094813">
                <w:rPr>
                  <w:b/>
                  <w:bCs/>
                  <w:noProof w:val="0"/>
                  <w:sz w:val="26"/>
                  <w:szCs w:val="26"/>
                  <w:rtl/>
                </w:rPr>
                <w:t>58083-11-21</w:t>
              </w:r>
            </w:sdtContent>
          </w:sdt>
          <w:r w:rsidR="00011212">
            <w:rPr>
              <w:b/>
              <w:bCs/>
              <w:noProof w:val="0"/>
              <w:sz w:val="26"/>
              <w:szCs w:val="26"/>
              <w:rtl/>
            </w:rPr>
            <w:t xml:space="preserve"> </w:t>
          </w:r>
          <w:sdt>
            <w:sdtPr>
              <w:rPr>
                <w:rtl/>
              </w:rPr>
              <w:alias w:val="1172"/>
              <w:tag w:val="1172"/>
              <w:id w:val="-1735694493"/>
              <w:text w:multiLine="1"/>
            </w:sdtPr>
            <w:sdtEndPr/>
            <w:sdtContent>
              <w:r w:rsidR="002016E5">
                <w:rPr>
                  <w:rFonts w:hint="cs"/>
                  <w:b/>
                  <w:bCs/>
                  <w:noProof w:val="0"/>
                  <w:sz w:val="26"/>
                  <w:szCs w:val="26"/>
                  <w:rtl/>
                </w:rPr>
                <w:t>פלוני</w:t>
              </w:r>
              <w:r w:rsidR="002016E5">
                <w:rPr>
                  <w:b/>
                  <w:bCs/>
                  <w:noProof w:val="0"/>
                  <w:sz w:val="26"/>
                  <w:szCs w:val="26"/>
                  <w:rtl/>
                </w:rPr>
                <w:t xml:space="preserve"> נ' </w:t>
              </w:r>
              <w:r w:rsidR="002016E5">
                <w:rPr>
                  <w:rFonts w:hint="cs"/>
                  <w:b/>
                  <w:bCs/>
                  <w:noProof w:val="0"/>
                  <w:sz w:val="26"/>
                  <w:szCs w:val="26"/>
                  <w:rtl/>
                </w:rPr>
                <w:t>אלמונית</w:t>
              </w:r>
            </w:sdtContent>
          </w:sdt>
        </w:p>
        <w:p w:rsidR="002914D6" w:rsidRDefault="002914D6">
          <w:pPr>
            <w:rPr>
              <w:rtl/>
            </w:rPr>
          </w:pPr>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92C" w:rsidRDefault="0041092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E6366E"/>
    <w:multiLevelType w:val="hybridMultilevel"/>
    <w:tmpl w:val="59D49420"/>
    <w:lvl w:ilvl="0" w:tplc="04090001">
      <w:start w:val="1"/>
      <w:numFmt w:val="bullet"/>
      <w:lvlText w:val=""/>
      <w:lvlJc w:val="left"/>
      <w:pPr>
        <w:ind w:left="927" w:hanging="360"/>
      </w:pPr>
      <w:rPr>
        <w:rFonts w:ascii="Symbol" w:hAnsi="Symbol"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5D821141"/>
    <w:multiLevelType w:val="hybridMultilevel"/>
    <w:tmpl w:val="CD1C5B6A"/>
    <w:lvl w:ilvl="0" w:tplc="8DEAB7C6">
      <w:start w:val="1"/>
      <w:numFmt w:val="decimal"/>
      <w:lvlText w:val="%1."/>
      <w:lvlJc w:val="left"/>
      <w:pPr>
        <w:ind w:left="2160" w:hanging="360"/>
      </w:pPr>
      <w:rPr>
        <w:b w:val="0"/>
        <w:bCs w:val="0"/>
        <w:sz w:val="24"/>
        <w:szCs w:val="24"/>
      </w:rPr>
    </w:lvl>
    <w:lvl w:ilvl="1" w:tplc="04090019">
      <w:start w:val="1"/>
      <w:numFmt w:val="lowerLetter"/>
      <w:lvlText w:val="%2."/>
      <w:lvlJc w:val="left"/>
      <w:pPr>
        <w:ind w:left="2880" w:hanging="360"/>
      </w:pPr>
    </w:lvl>
    <w:lvl w:ilvl="2" w:tplc="0409001B">
      <w:start w:val="1"/>
      <w:numFmt w:val="lowerRoman"/>
      <w:lvlText w:val="%3."/>
      <w:lvlJc w:val="right"/>
      <w:pPr>
        <w:ind w:left="3600" w:hanging="180"/>
      </w:pPr>
    </w:lvl>
    <w:lvl w:ilvl="3" w:tplc="0409000F">
      <w:start w:val="1"/>
      <w:numFmt w:val="decimal"/>
      <w:lvlText w:val="%4."/>
      <w:lvlJc w:val="left"/>
      <w:pPr>
        <w:ind w:left="4320" w:hanging="360"/>
      </w:pPr>
    </w:lvl>
    <w:lvl w:ilvl="4" w:tplc="04090019">
      <w:start w:val="1"/>
      <w:numFmt w:val="lowerLetter"/>
      <w:lvlText w:val="%5."/>
      <w:lvlJc w:val="left"/>
      <w:pPr>
        <w:ind w:left="5040" w:hanging="360"/>
      </w:pPr>
    </w:lvl>
    <w:lvl w:ilvl="5" w:tplc="0409001B">
      <w:start w:val="1"/>
      <w:numFmt w:val="lowerRoman"/>
      <w:lvlText w:val="%6."/>
      <w:lvlJc w:val="right"/>
      <w:pPr>
        <w:ind w:left="5760" w:hanging="180"/>
      </w:pPr>
    </w:lvl>
    <w:lvl w:ilvl="6" w:tplc="0409000F">
      <w:start w:val="1"/>
      <w:numFmt w:val="decimal"/>
      <w:lvlText w:val="%7."/>
      <w:lvlJc w:val="left"/>
      <w:pPr>
        <w:ind w:left="6480" w:hanging="360"/>
      </w:pPr>
    </w:lvl>
    <w:lvl w:ilvl="7" w:tplc="04090019">
      <w:start w:val="1"/>
      <w:numFmt w:val="lowerLetter"/>
      <w:lvlText w:val="%8."/>
      <w:lvlJc w:val="left"/>
      <w:pPr>
        <w:ind w:left="7200" w:hanging="360"/>
      </w:pPr>
    </w:lvl>
    <w:lvl w:ilvl="8" w:tplc="0409001B">
      <w:start w:val="1"/>
      <w:numFmt w:val="lowerRoman"/>
      <w:lvlText w:val="%9."/>
      <w:lvlJc w:val="right"/>
      <w:pPr>
        <w:ind w:left="792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4D6"/>
    <w:rsid w:val="00011212"/>
    <w:rsid w:val="00094813"/>
    <w:rsid w:val="0014058F"/>
    <w:rsid w:val="001E0EB7"/>
    <w:rsid w:val="002016E5"/>
    <w:rsid w:val="00242BA8"/>
    <w:rsid w:val="00286CE2"/>
    <w:rsid w:val="002914D6"/>
    <w:rsid w:val="002F5307"/>
    <w:rsid w:val="003B01A5"/>
    <w:rsid w:val="003C2B44"/>
    <w:rsid w:val="003C669B"/>
    <w:rsid w:val="0041092C"/>
    <w:rsid w:val="004C1F1B"/>
    <w:rsid w:val="00503A57"/>
    <w:rsid w:val="00530E94"/>
    <w:rsid w:val="005D2139"/>
    <w:rsid w:val="005E2AAA"/>
    <w:rsid w:val="00650B85"/>
    <w:rsid w:val="00704B94"/>
    <w:rsid w:val="007B298C"/>
    <w:rsid w:val="00822AA5"/>
    <w:rsid w:val="00933C3C"/>
    <w:rsid w:val="00946045"/>
    <w:rsid w:val="00A0630E"/>
    <w:rsid w:val="00A26F7F"/>
    <w:rsid w:val="00A54660"/>
    <w:rsid w:val="00A7661B"/>
    <w:rsid w:val="00B31305"/>
    <w:rsid w:val="00C226D6"/>
    <w:rsid w:val="00CB6886"/>
    <w:rsid w:val="00CE7F78"/>
    <w:rsid w:val="00DE5745"/>
    <w:rsid w:val="00EC08AF"/>
    <w:rsid w:val="00EE75A5"/>
    <w:rsid w:val="00F50E07"/>
    <w:rsid w:val="00FF5CD3"/>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B080795-B35A-4724-886A-2E62E0167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paragraph" w:styleId="ac">
    <w:name w:val="List Paragraph"/>
    <w:basedOn w:val="a"/>
    <w:uiPriority w:val="34"/>
    <w:qFormat/>
    <w:rsid w:val="00DE574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1303</Words>
  <Characters>6519</Characters>
  <Application>Microsoft Office Word</Application>
  <DocSecurity>0</DocSecurity>
  <Lines>54</Lines>
  <Paragraphs>15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7807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2023-09-20T12:21:00Z</dcterms:created>
  <dcterms:modified xsi:type="dcterms:W3CDTF">2023-09-20T12:21:00Z</dcterms:modified>
</cp:coreProperties>
</file>